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A136" w14:textId="13C1212F"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22"/>
        <w:gridCol w:w="1609"/>
        <w:gridCol w:w="4066"/>
      </w:tblGrid>
      <w:tr w:rsidR="000D5D54" w:rsidRPr="00F365C0" w14:paraId="5F35B19E" w14:textId="77777777" w:rsidTr="00526469">
        <w:tc>
          <w:tcPr>
            <w:tcW w:w="1224" w:type="pct"/>
            <w:vMerge w:val="restart"/>
            <w:vAlign w:val="center"/>
          </w:tcPr>
          <w:p w14:paraId="1D200E18" w14:textId="159165CE" w:rsidR="005D7112" w:rsidRPr="00F365C0" w:rsidRDefault="007C37D6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noProof/>
              </w:rPr>
              <w:t>Photo</w:t>
            </w:r>
            <w:r w:rsidR="000D5D54">
              <w:rPr>
                <w:rFonts w:ascii="Cambria" w:hAnsi="Cambria"/>
                <w:b/>
                <w:noProof/>
              </w:rPr>
              <w:drawing>
                <wp:inline distT="0" distB="0" distL="0" distR="0" wp14:anchorId="05FB4198" wp14:editId="6C884A69">
                  <wp:extent cx="1719353" cy="14465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96" cy="150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14:paraId="29CD5FFF" w14:textId="6D742E45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6E8774D" w14:textId="127452AE" w:rsidR="005D7112" w:rsidRPr="00F365C0" w:rsidRDefault="005D7112" w:rsidP="000872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Dr. </w:t>
            </w:r>
            <w:proofErr w:type="spellStart"/>
            <w:r w:rsidR="0043625E">
              <w:rPr>
                <w:rFonts w:ascii="Cambria" w:hAnsi="Cambria"/>
                <w:b/>
                <w:sz w:val="24"/>
                <w:szCs w:val="24"/>
              </w:rPr>
              <w:t>Atege</w:t>
            </w:r>
            <w:proofErr w:type="spellEnd"/>
            <w:r w:rsidR="004362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="0043625E">
              <w:rPr>
                <w:rFonts w:ascii="Cambria" w:hAnsi="Cambria"/>
                <w:b/>
                <w:sz w:val="24"/>
                <w:szCs w:val="24"/>
              </w:rPr>
              <w:t>Linggi</w:t>
            </w:r>
            <w:proofErr w:type="spellEnd"/>
          </w:p>
        </w:tc>
      </w:tr>
      <w:tr w:rsidR="000D5D54" w:rsidRPr="00F365C0" w14:paraId="5E71DAD4" w14:textId="77777777" w:rsidTr="00526469">
        <w:tc>
          <w:tcPr>
            <w:tcW w:w="1224" w:type="pct"/>
            <w:vMerge/>
            <w:vAlign w:val="center"/>
          </w:tcPr>
          <w:p w14:paraId="3EFF9141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B36573D" w14:textId="52270BE1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EBDB266" w14:textId="6EA67D8A" w:rsidR="005D7112" w:rsidRPr="00F365C0" w:rsidRDefault="005D7112" w:rsidP="000872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Assistant Professor, Department of </w:t>
            </w:r>
            <w:r w:rsidR="0043625E">
              <w:rPr>
                <w:rFonts w:ascii="Cambria" w:hAnsi="Cambria"/>
                <w:b/>
                <w:sz w:val="24"/>
                <w:szCs w:val="24"/>
              </w:rPr>
              <w:t>Commerce</w:t>
            </w:r>
          </w:p>
        </w:tc>
      </w:tr>
      <w:tr w:rsidR="000D5D54" w:rsidRPr="00F365C0" w14:paraId="788DA154" w14:textId="77777777" w:rsidTr="00526469">
        <w:tc>
          <w:tcPr>
            <w:tcW w:w="1224" w:type="pct"/>
            <w:vMerge/>
            <w:vAlign w:val="center"/>
          </w:tcPr>
          <w:p w14:paraId="476393B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DA97679" w14:textId="79C9A24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0932AFC4" w14:textId="51813C50" w:rsidR="005D7112" w:rsidRPr="00F365C0" w:rsidRDefault="005D7112" w:rsidP="000872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Rajiv Gandhi University, </w:t>
            </w:r>
            <w:proofErr w:type="spellStart"/>
            <w:r w:rsidRPr="00F365C0">
              <w:rPr>
                <w:rFonts w:ascii="Cambria" w:hAnsi="Cambria"/>
                <w:b/>
                <w:sz w:val="24"/>
                <w:szCs w:val="24"/>
              </w:rPr>
              <w:t>Rono</w:t>
            </w:r>
            <w:proofErr w:type="spellEnd"/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 Hills, Doimukh</w:t>
            </w:r>
          </w:p>
        </w:tc>
      </w:tr>
      <w:tr w:rsidR="000D5D54" w:rsidRPr="00F365C0" w14:paraId="1FE9F738" w14:textId="77777777" w:rsidTr="00526469">
        <w:tc>
          <w:tcPr>
            <w:tcW w:w="1224" w:type="pct"/>
            <w:vMerge/>
            <w:vAlign w:val="center"/>
          </w:tcPr>
          <w:p w14:paraId="4064E59E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2DC32082" w14:textId="582FE4AF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31C2F97D" w14:textId="2A0AC8E6" w:rsidR="005D7112" w:rsidRPr="00F365C0" w:rsidRDefault="005D7112" w:rsidP="000872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Arunachal Pradesh-791112</w:t>
            </w:r>
          </w:p>
        </w:tc>
      </w:tr>
      <w:tr w:rsidR="000D5D54" w:rsidRPr="00F365C0" w14:paraId="7AECDD56" w14:textId="77777777" w:rsidTr="00526469">
        <w:tc>
          <w:tcPr>
            <w:tcW w:w="1224" w:type="pct"/>
            <w:vMerge/>
            <w:vAlign w:val="center"/>
          </w:tcPr>
          <w:p w14:paraId="7FAAD81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8DE7A10" w14:textId="2116B85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29FD7136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D5D54" w:rsidRPr="00F365C0" w14:paraId="4BDE5891" w14:textId="77777777" w:rsidTr="00526469">
        <w:tc>
          <w:tcPr>
            <w:tcW w:w="1224" w:type="pct"/>
            <w:vMerge/>
            <w:vAlign w:val="center"/>
          </w:tcPr>
          <w:p w14:paraId="4C778AD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68462256" w14:textId="2641FC44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4F3B59C9" w14:textId="66408E44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  <w:tc>
          <w:tcPr>
            <w:tcW w:w="2449" w:type="pct"/>
            <w:vAlign w:val="center"/>
          </w:tcPr>
          <w:p w14:paraId="65A025FD" w14:textId="266085AC" w:rsidR="005D7112" w:rsidRPr="00F365C0" w:rsidRDefault="00891BFC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9" w:history="1">
              <w:r w:rsidR="0043625E">
                <w:rPr>
                  <w:rStyle w:val="Hyperlink"/>
                  <w:rFonts w:ascii="Cambria" w:hAnsi="Cambria"/>
                  <w:b/>
                </w:rPr>
                <w:t>atege.linggi@rgu.ac.in</w:t>
              </w:r>
            </w:hyperlink>
          </w:p>
        </w:tc>
      </w:tr>
      <w:tr w:rsidR="000D5D54" w:rsidRPr="00F365C0" w14:paraId="44ED07D2" w14:textId="77777777" w:rsidTr="00526469">
        <w:trPr>
          <w:gridAfter w:val="1"/>
          <w:wAfter w:w="2449" w:type="pct"/>
        </w:trPr>
        <w:tc>
          <w:tcPr>
            <w:tcW w:w="1224" w:type="pct"/>
            <w:vMerge/>
            <w:vAlign w:val="center"/>
          </w:tcPr>
          <w:p w14:paraId="7657ED92" w14:textId="77777777" w:rsidR="0043625E" w:rsidRPr="00F365C0" w:rsidRDefault="0043625E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6A1BEF0" w14:textId="29672DE2" w:rsidR="0043625E" w:rsidRPr="00F365C0" w:rsidRDefault="0043625E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5626B682" w14:textId="77777777" w:rsidR="0043625E" w:rsidRPr="00F365C0" w:rsidRDefault="0043625E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D5D54" w:rsidRPr="00F365C0" w14:paraId="66D43119" w14:textId="77777777" w:rsidTr="00526469">
        <w:tc>
          <w:tcPr>
            <w:tcW w:w="1224" w:type="pct"/>
            <w:vMerge/>
            <w:vAlign w:val="center"/>
          </w:tcPr>
          <w:p w14:paraId="37DA88E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5C3293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3B0FE869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6C53D30B" w14:textId="77777777"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0D5D54" w:rsidRPr="00F365C0" w14:paraId="7527F3EF" w14:textId="77777777" w:rsidTr="00526469">
        <w:trPr>
          <w:trHeight w:val="235"/>
        </w:trPr>
        <w:tc>
          <w:tcPr>
            <w:tcW w:w="1224" w:type="pct"/>
            <w:vMerge/>
            <w:vAlign w:val="center"/>
          </w:tcPr>
          <w:p w14:paraId="49324AA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7C293D2E" w14:textId="61A9C68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551D055F" w14:textId="3368C52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14:paraId="5563EA7F" w14:textId="312FEC9C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+91 </w:t>
            </w:r>
            <w:r w:rsidR="0043625E">
              <w:rPr>
                <w:rFonts w:ascii="Cambria" w:hAnsi="Cambria"/>
                <w:b/>
                <w:sz w:val="24"/>
                <w:szCs w:val="24"/>
              </w:rPr>
              <w:t>8794920949</w:t>
            </w:r>
          </w:p>
        </w:tc>
      </w:tr>
    </w:tbl>
    <w:p w14:paraId="0F0FE1CD" w14:textId="6F5630F7"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14:paraId="6F8ADE54" w14:textId="4EEC07D0"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979"/>
        <w:gridCol w:w="6841"/>
      </w:tblGrid>
      <w:tr w:rsidR="0025195B" w:rsidRPr="00972685" w14:paraId="3739D405" w14:textId="77777777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14:paraId="3EB6B5A5" w14:textId="22367964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Ph.D.</w:t>
            </w:r>
          </w:p>
        </w:tc>
        <w:tc>
          <w:tcPr>
            <w:tcW w:w="3878" w:type="pct"/>
            <w:shd w:val="clear" w:color="auto" w:fill="FFFFFF" w:themeFill="background1"/>
          </w:tcPr>
          <w:p w14:paraId="1EDBA46E" w14:textId="725AE56B" w:rsidR="0025195B" w:rsidRDefault="0043625E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Rajiv </w:t>
            </w:r>
            <w:r w:rsidR="008468C2">
              <w:rPr>
                <w:rFonts w:ascii="Cambria" w:hAnsi="Cambria"/>
              </w:rPr>
              <w:t>Gandhi</w:t>
            </w:r>
            <w:r>
              <w:rPr>
                <w:rFonts w:ascii="Cambria" w:hAnsi="Cambria"/>
              </w:rPr>
              <w:t xml:space="preserve"> University, Doimukh, Arunachal Pradesh</w:t>
            </w:r>
            <w:r w:rsidR="007C37D6">
              <w:rPr>
                <w:rFonts w:ascii="Cambria" w:hAnsi="Cambria"/>
              </w:rPr>
              <w:t>;</w:t>
            </w:r>
            <w:r>
              <w:rPr>
                <w:rFonts w:ascii="Cambria" w:hAnsi="Cambria"/>
              </w:rPr>
              <w:t xml:space="preserve"> 2017</w:t>
            </w:r>
          </w:p>
          <w:p w14:paraId="0263517D" w14:textId="523FC9FD" w:rsidR="0025195B" w:rsidRPr="0025195B" w:rsidRDefault="0025195B" w:rsidP="000872B9">
            <w:pPr>
              <w:spacing w:after="120" w:line="276" w:lineRule="auto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Supervisor: </w:t>
            </w:r>
            <w:r w:rsidR="0043625E">
              <w:rPr>
                <w:rFonts w:ascii="Cambria" w:hAnsi="Cambria"/>
                <w:bCs/>
                <w:iCs/>
              </w:rPr>
              <w:t xml:space="preserve">Professor </w:t>
            </w:r>
            <w:proofErr w:type="spellStart"/>
            <w:r w:rsidR="0043625E">
              <w:rPr>
                <w:rFonts w:ascii="Cambria" w:hAnsi="Cambria"/>
                <w:bCs/>
                <w:iCs/>
              </w:rPr>
              <w:t>Tasi</w:t>
            </w:r>
            <w:proofErr w:type="spellEnd"/>
            <w:r w:rsidR="0043625E">
              <w:rPr>
                <w:rFonts w:ascii="Cambria" w:hAnsi="Cambria"/>
                <w:bCs/>
                <w:iCs/>
              </w:rPr>
              <w:t xml:space="preserve"> Kaye</w:t>
            </w:r>
          </w:p>
        </w:tc>
      </w:tr>
      <w:tr w:rsidR="0025195B" w:rsidRPr="00972685" w14:paraId="17458BA1" w14:textId="77777777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14:paraId="36850F9D" w14:textId="585F9D8B"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14:paraId="29B4C710" w14:textId="18C9E6B6" w:rsidR="0025195B" w:rsidRDefault="0025195B" w:rsidP="000872B9">
            <w:pPr>
              <w:spacing w:after="120" w:line="276" w:lineRule="auto"/>
              <w:rPr>
                <w:rFonts w:ascii="Cambria" w:hAnsi="Cambria"/>
              </w:rPr>
            </w:pPr>
          </w:p>
        </w:tc>
      </w:tr>
      <w:tr w:rsidR="0025195B" w:rsidRPr="00972685" w14:paraId="52C235D6" w14:textId="77777777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14:paraId="1A793975" w14:textId="39E6F093"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  <w:p w14:paraId="28305F17" w14:textId="6F6AAECF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M.Com</w:t>
            </w:r>
          </w:p>
        </w:tc>
        <w:tc>
          <w:tcPr>
            <w:tcW w:w="3878" w:type="pct"/>
            <w:shd w:val="clear" w:color="auto" w:fill="FFFFFF" w:themeFill="background1"/>
          </w:tcPr>
          <w:p w14:paraId="256986E5" w14:textId="3BD10B4C" w:rsidR="0043625E" w:rsidRDefault="0043625E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M.COM, Rajiv Gandhi University, Doimukh, </w:t>
            </w:r>
            <w:proofErr w:type="spellStart"/>
            <w:r>
              <w:rPr>
                <w:rFonts w:ascii="Cambria" w:hAnsi="Cambria"/>
              </w:rPr>
              <w:t>Arunahcal</w:t>
            </w:r>
            <w:proofErr w:type="spellEnd"/>
            <w:r>
              <w:rPr>
                <w:rFonts w:ascii="Cambria" w:hAnsi="Cambria"/>
              </w:rPr>
              <w:t xml:space="preserve"> Pradesh, 2007.</w:t>
            </w:r>
          </w:p>
          <w:p w14:paraId="2C77D53D" w14:textId="36CE5A43" w:rsidR="0025195B" w:rsidRDefault="0025195B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Subject:</w:t>
            </w:r>
            <w:r w:rsidR="0043625E">
              <w:rPr>
                <w:rFonts w:ascii="Cambria" w:hAnsi="Cambria"/>
              </w:rPr>
              <w:t xml:space="preserve"> Commerce</w:t>
            </w:r>
          </w:p>
          <w:p w14:paraId="26DA4FA3" w14:textId="77777777" w:rsidR="00BF766B" w:rsidRDefault="00BF766B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Specialization: </w:t>
            </w:r>
            <w:r w:rsidR="008468C2">
              <w:rPr>
                <w:rFonts w:ascii="Cambria" w:hAnsi="Cambria"/>
              </w:rPr>
              <w:t>Accounting and Management</w:t>
            </w:r>
          </w:p>
          <w:p w14:paraId="225284ED" w14:textId="7712C9F2" w:rsidR="000D5D54" w:rsidRPr="00972685" w:rsidRDefault="000D5D54" w:rsidP="000872B9">
            <w:pPr>
              <w:spacing w:after="120" w:line="276" w:lineRule="auto"/>
              <w:rPr>
                <w:rFonts w:ascii="Cambria" w:hAnsi="Cambria"/>
              </w:rPr>
            </w:pPr>
          </w:p>
        </w:tc>
      </w:tr>
      <w:tr w:rsidR="0025195B" w:rsidRPr="00972685" w14:paraId="1F4EE20F" w14:textId="77777777" w:rsidTr="009D697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14:paraId="74243F60" w14:textId="64320E25"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  <w:p w14:paraId="7F98465A" w14:textId="3AAF6DC4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B.Com</w:t>
            </w:r>
            <w:r w:rsidR="000D5D54">
              <w:rPr>
                <w:rFonts w:ascii="Cambria" w:hAnsi="Cambria"/>
              </w:rPr>
              <w:t>.</w:t>
            </w:r>
          </w:p>
        </w:tc>
        <w:tc>
          <w:tcPr>
            <w:tcW w:w="3878" w:type="pct"/>
            <w:shd w:val="clear" w:color="auto" w:fill="FFFFFF" w:themeFill="background1"/>
          </w:tcPr>
          <w:p w14:paraId="4B42B667" w14:textId="26CD1494" w:rsidR="00526469" w:rsidRDefault="0043625E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B.COM, DNGC- </w:t>
            </w:r>
            <w:proofErr w:type="spellStart"/>
            <w:r>
              <w:rPr>
                <w:rFonts w:ascii="Cambria" w:hAnsi="Cambria"/>
              </w:rPr>
              <w:t>Itanagar</w:t>
            </w:r>
            <w:proofErr w:type="spellEnd"/>
            <w:r>
              <w:rPr>
                <w:rFonts w:ascii="Cambria" w:hAnsi="Cambria"/>
              </w:rPr>
              <w:t>, Aruanchal Pradesh</w:t>
            </w:r>
            <w:r w:rsidR="00526469">
              <w:rPr>
                <w:rFonts w:ascii="Cambria" w:hAnsi="Cambria"/>
              </w:rPr>
              <w:t xml:space="preserve">; </w:t>
            </w:r>
            <w:r>
              <w:rPr>
                <w:rFonts w:ascii="Cambria" w:hAnsi="Cambria"/>
              </w:rPr>
              <w:t>2005</w:t>
            </w:r>
          </w:p>
          <w:p w14:paraId="605B0800" w14:textId="588F7463" w:rsidR="0025195B" w:rsidRPr="00972685" w:rsidRDefault="0025195B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43625E">
              <w:rPr>
                <w:rFonts w:ascii="Cambria" w:hAnsi="Cambria"/>
              </w:rPr>
              <w:t>Commerce Honors</w:t>
            </w:r>
            <w:r>
              <w:rPr>
                <w:rFonts w:ascii="Cambria" w:hAnsi="Cambria"/>
              </w:rPr>
              <w:tab/>
            </w:r>
          </w:p>
        </w:tc>
      </w:tr>
    </w:tbl>
    <w:p w14:paraId="30432F2B" w14:textId="77777777"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1C7556AC" w14:textId="70A97872"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6299"/>
        <w:gridCol w:w="2611"/>
      </w:tblGrid>
      <w:tr w:rsidR="00D94157" w:rsidRPr="00972685" w14:paraId="2285AED2" w14:textId="655087A4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C0DA61" w14:textId="69713FEC" w:rsidR="008960B4" w:rsidRDefault="008468C2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Assistant </w:t>
            </w:r>
            <w:r w:rsidR="00D94157">
              <w:rPr>
                <w:rFonts w:ascii="Cambria" w:hAnsi="Cambria"/>
                <w:b/>
              </w:rPr>
              <w:t>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 xml:space="preserve">Commerce </w:t>
            </w:r>
          </w:p>
          <w:p w14:paraId="5027D0E5" w14:textId="179420F3" w:rsidR="00D94157" w:rsidRPr="00972685" w:rsidRDefault="00D94157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14:paraId="010A11CF" w14:textId="15A7EA9A" w:rsidR="00D94157" w:rsidRDefault="008468C2" w:rsidP="000872B9">
            <w:pPr>
              <w:spacing w:after="12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3 July 2012 to </w:t>
            </w:r>
            <w:r w:rsidR="00D94157">
              <w:rPr>
                <w:rFonts w:ascii="Cambria" w:hAnsi="Cambria"/>
              </w:rPr>
              <w:t>till date</w:t>
            </w:r>
          </w:p>
        </w:tc>
      </w:tr>
      <w:tr w:rsidR="00D94157" w:rsidRPr="00972685" w14:paraId="6AE911DA" w14:textId="3FDC6621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0BE1FB" w14:textId="334CD6D3" w:rsidR="00D94157" w:rsidRPr="00972685" w:rsidRDefault="008468C2" w:rsidP="000872B9">
            <w:pP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Assistant </w:t>
            </w:r>
            <w:r w:rsidR="00D94157">
              <w:rPr>
                <w:rFonts w:ascii="Cambria" w:hAnsi="Cambria"/>
                <w:b/>
              </w:rPr>
              <w:t>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</w:t>
            </w:r>
            <w:r>
              <w:rPr>
                <w:rFonts w:ascii="Cambria" w:hAnsi="Cambria"/>
              </w:rPr>
              <w:t xml:space="preserve">of Commerce </w:t>
            </w:r>
            <w:r w:rsidR="00D94157">
              <w:rPr>
                <w:rFonts w:ascii="Cambria" w:hAnsi="Cambria"/>
              </w:rPr>
              <w:t xml:space="preserve">University, </w:t>
            </w:r>
            <w:r>
              <w:rPr>
                <w:rFonts w:ascii="Cambria" w:hAnsi="Cambria"/>
              </w:rPr>
              <w:t xml:space="preserve">Donyi-Polo Government College </w:t>
            </w:r>
            <w:proofErr w:type="spellStart"/>
            <w:r>
              <w:rPr>
                <w:rFonts w:ascii="Cambria" w:hAnsi="Cambria"/>
              </w:rPr>
              <w:t>Kamki</w:t>
            </w:r>
            <w:proofErr w:type="spellEnd"/>
            <w:r>
              <w:rPr>
                <w:rFonts w:ascii="Cambria" w:hAnsi="Cambria"/>
              </w:rPr>
              <w:t xml:space="preserve">, Arunachal Pradesh </w:t>
            </w:r>
          </w:p>
        </w:tc>
        <w:tc>
          <w:tcPr>
            <w:tcW w:w="1465" w:type="pct"/>
            <w:shd w:val="clear" w:color="auto" w:fill="FFFFFF" w:themeFill="background1"/>
          </w:tcPr>
          <w:p w14:paraId="64D89A83" w14:textId="10208E2C" w:rsidR="00D94157" w:rsidRDefault="008468C2" w:rsidP="000872B9">
            <w:pPr>
              <w:spacing w:after="120"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20 August 2009 to 2 July 2012 </w:t>
            </w:r>
          </w:p>
        </w:tc>
      </w:tr>
    </w:tbl>
    <w:p w14:paraId="667C1D41" w14:textId="77777777" w:rsidR="00526469" w:rsidRDefault="0052646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42EE69B8" w14:textId="2544F55B"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Administrative Experience</w:t>
      </w:r>
    </w:p>
    <w:p w14:paraId="618564CB" w14:textId="77777777" w:rsidR="008468C2" w:rsidRDefault="008468C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5C3B5DEE" w14:textId="229E4BCD"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Awards &amp; </w:t>
      </w:r>
      <w:r w:rsidR="008468C2">
        <w:rPr>
          <w:rFonts w:ascii="Cambria" w:hAnsi="Cambria"/>
          <w:b/>
          <w:sz w:val="28"/>
          <w:szCs w:val="28"/>
        </w:rPr>
        <w:t>Honors</w:t>
      </w:r>
    </w:p>
    <w:p w14:paraId="2DCECAB8" w14:textId="77777777" w:rsidR="008468C2" w:rsidRDefault="008468C2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p w14:paraId="0D24CB04" w14:textId="17A86A10" w:rsidR="00CC4F2E" w:rsidRDefault="00CC4F2E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Membership of Professional Bodies</w:t>
      </w:r>
    </w:p>
    <w:p w14:paraId="3709F28E" w14:textId="77777777"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Interests</w:t>
      </w:r>
    </w:p>
    <w:p w14:paraId="143B6113" w14:textId="58C22905" w:rsidR="008468C2" w:rsidRDefault="008468C2" w:rsidP="008468C2">
      <w:pPr>
        <w:spacing w:after="120"/>
        <w:rPr>
          <w:rFonts w:ascii="Cambria" w:hAnsi="Cambria"/>
          <w:b/>
        </w:rPr>
      </w:pPr>
      <w:r w:rsidRPr="008468C2">
        <w:rPr>
          <w:rFonts w:ascii="Cambria" w:hAnsi="Cambria"/>
        </w:rPr>
        <w:t xml:space="preserve">Entrepreneurship </w:t>
      </w:r>
    </w:p>
    <w:p w14:paraId="2BAC7DAF" w14:textId="135E6663" w:rsidR="008468C2" w:rsidRDefault="008468C2" w:rsidP="008468C2">
      <w:pPr>
        <w:spacing w:after="120"/>
        <w:rPr>
          <w:rFonts w:ascii="Cambria" w:hAnsi="Cambria"/>
          <w:b/>
        </w:rPr>
      </w:pPr>
    </w:p>
    <w:p w14:paraId="278AA634" w14:textId="0D16E240" w:rsidR="008468C2" w:rsidRDefault="008468C2" w:rsidP="008468C2">
      <w:pPr>
        <w:spacing w:after="120"/>
        <w:rPr>
          <w:rFonts w:ascii="Cambria" w:hAnsi="Cambria"/>
          <w:b/>
        </w:rPr>
      </w:pPr>
    </w:p>
    <w:p w14:paraId="41F25E0F" w14:textId="77777777" w:rsidR="008468C2" w:rsidRPr="008468C2" w:rsidRDefault="008468C2" w:rsidP="008468C2">
      <w:pPr>
        <w:spacing w:after="120"/>
        <w:rPr>
          <w:rFonts w:ascii="Cambria" w:hAnsi="Cambria"/>
          <w:b/>
        </w:rPr>
      </w:pPr>
    </w:p>
    <w:p w14:paraId="3CC0D2D3" w14:textId="77777777" w:rsidR="001D6709" w:rsidRDefault="00F82B62" w:rsidP="000872B9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14:paraId="7691A9F3" w14:textId="02FCE9ED" w:rsidR="005E7BEF" w:rsidRPr="00E46733" w:rsidRDefault="005E7BEF" w:rsidP="000872B9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5E7BEF">
        <w:rPr>
          <w:color w:val="000000"/>
        </w:rPr>
        <w:t>Job Satisfaction in NRL- Some Empirical Evidences</w:t>
      </w:r>
      <w:r>
        <w:rPr>
          <w:color w:val="000000"/>
        </w:rPr>
        <w:t xml:space="preserve">: </w:t>
      </w:r>
      <w:proofErr w:type="spellStart"/>
      <w:r w:rsidRPr="005E7BEF">
        <w:rPr>
          <w:color w:val="000000"/>
        </w:rPr>
        <w:t>Mody</w:t>
      </w:r>
      <w:proofErr w:type="spellEnd"/>
      <w:r>
        <w:rPr>
          <w:color w:val="000000"/>
        </w:rPr>
        <w:t>, P</w:t>
      </w:r>
      <w:r w:rsidR="00E46733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Linggi</w:t>
      </w:r>
      <w:proofErr w:type="spellEnd"/>
      <w:r>
        <w:rPr>
          <w:color w:val="000000"/>
        </w:rPr>
        <w:t xml:space="preserve">, A; </w:t>
      </w:r>
      <w:r w:rsidRPr="005E7BEF">
        <w:rPr>
          <w:i/>
          <w:iCs/>
          <w:color w:val="000000"/>
        </w:rPr>
        <w:t>East African Scholars Journal of Economics, Business and Management</w:t>
      </w:r>
      <w:r>
        <w:rPr>
          <w:color w:val="000000"/>
        </w:rPr>
        <w:t xml:space="preserve">, </w:t>
      </w:r>
      <w:r w:rsidRPr="005E7BEF">
        <w:rPr>
          <w:b/>
          <w:bCs/>
          <w:color w:val="000000"/>
        </w:rPr>
        <w:t>2019</w:t>
      </w:r>
      <w:r>
        <w:rPr>
          <w:b/>
          <w:bCs/>
          <w:color w:val="000000"/>
        </w:rPr>
        <w:t xml:space="preserve">, </w:t>
      </w:r>
      <w:r w:rsidRPr="00E46733">
        <w:rPr>
          <w:i/>
          <w:iCs/>
          <w:color w:val="000000"/>
        </w:rPr>
        <w:t>Volume-2, Issue-9</w:t>
      </w:r>
      <w:r w:rsidRPr="00E46733"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 w:rsidRPr="00E46733">
        <w:rPr>
          <w:color w:val="000000"/>
        </w:rPr>
        <w:t>519-525</w:t>
      </w:r>
      <w:r w:rsidR="00E46733">
        <w:rPr>
          <w:color w:val="000000"/>
        </w:rPr>
        <w:t>.</w:t>
      </w:r>
    </w:p>
    <w:p w14:paraId="6A7682FD" w14:textId="18CF7459" w:rsidR="005E7BEF" w:rsidRPr="00E46733" w:rsidRDefault="005E7BEF" w:rsidP="000872B9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E46733">
        <w:rPr>
          <w:color w:val="000000"/>
        </w:rPr>
        <w:t>Employee Engagement – A Case Study on NRL, Assam</w:t>
      </w:r>
      <w:r w:rsidR="00E46733">
        <w:rPr>
          <w:color w:val="000000"/>
        </w:rPr>
        <w:t xml:space="preserve">: </w:t>
      </w:r>
      <w:proofErr w:type="spellStart"/>
      <w:r w:rsidR="00E46733" w:rsidRPr="005E7BEF">
        <w:rPr>
          <w:color w:val="000000"/>
        </w:rPr>
        <w:t>Mody</w:t>
      </w:r>
      <w:proofErr w:type="spellEnd"/>
      <w:r w:rsidR="00E46733">
        <w:rPr>
          <w:color w:val="000000"/>
        </w:rPr>
        <w:t xml:space="preserve">, P; </w:t>
      </w:r>
      <w:proofErr w:type="spellStart"/>
      <w:r w:rsidR="00E46733">
        <w:rPr>
          <w:color w:val="000000"/>
        </w:rPr>
        <w:t>Linggi</w:t>
      </w:r>
      <w:proofErr w:type="spellEnd"/>
      <w:r w:rsidR="00E46733">
        <w:rPr>
          <w:color w:val="000000"/>
        </w:rPr>
        <w:t xml:space="preserve">, A; </w:t>
      </w:r>
      <w:r w:rsidR="00E46733" w:rsidRPr="005E7BEF">
        <w:rPr>
          <w:i/>
          <w:iCs/>
          <w:color w:val="000000"/>
        </w:rPr>
        <w:t>East African Scholars Journal of Economics, Business and Management</w:t>
      </w:r>
      <w:r w:rsidR="00E46733">
        <w:rPr>
          <w:color w:val="000000"/>
        </w:rPr>
        <w:t xml:space="preserve">, </w:t>
      </w:r>
      <w:r w:rsidR="00E46733" w:rsidRPr="005E7BEF">
        <w:rPr>
          <w:b/>
          <w:bCs/>
          <w:color w:val="000000"/>
        </w:rPr>
        <w:t>2019</w:t>
      </w:r>
      <w:r w:rsidR="00E46733">
        <w:rPr>
          <w:b/>
          <w:bCs/>
          <w:color w:val="000000"/>
        </w:rPr>
        <w:t xml:space="preserve">, </w:t>
      </w:r>
      <w:r w:rsidR="00E46733" w:rsidRPr="00E46733">
        <w:rPr>
          <w:i/>
          <w:iCs/>
          <w:color w:val="000000"/>
        </w:rPr>
        <w:t>Volume-2, Issue-9,</w:t>
      </w:r>
      <w:r w:rsidR="00E46733">
        <w:rPr>
          <w:color w:val="000000"/>
        </w:rPr>
        <w:t>526-531.</w:t>
      </w:r>
    </w:p>
    <w:p w14:paraId="3C4FEA16" w14:textId="206AACB2" w:rsidR="005E7BEF" w:rsidRPr="00E46733" w:rsidRDefault="005E7BEF" w:rsidP="000872B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jc w:val="both"/>
        <w:textAlignment w:val="baseline"/>
        <w:rPr>
          <w:b/>
          <w:bCs/>
          <w:color w:val="000000"/>
        </w:rPr>
      </w:pPr>
      <w:r w:rsidRPr="00E46733">
        <w:rPr>
          <w:color w:val="000000"/>
        </w:rPr>
        <w:t xml:space="preserve">Developing Local Entrepreneurs in Arunachal Pradesh: Role and </w:t>
      </w:r>
      <w:proofErr w:type="spellStart"/>
      <w:r w:rsidRPr="00E46733">
        <w:rPr>
          <w:color w:val="000000"/>
        </w:rPr>
        <w:t>Growt</w:t>
      </w:r>
      <w:proofErr w:type="spellEnd"/>
      <w:r w:rsidR="00E46733">
        <w:rPr>
          <w:color w:val="000000"/>
        </w:rPr>
        <w:t xml:space="preserve">: </w:t>
      </w:r>
      <w:proofErr w:type="spellStart"/>
      <w:r w:rsidR="00E46733">
        <w:rPr>
          <w:color w:val="000000"/>
        </w:rPr>
        <w:t>Linggi</w:t>
      </w:r>
      <w:proofErr w:type="spellEnd"/>
      <w:r w:rsidR="00E46733">
        <w:rPr>
          <w:color w:val="000000"/>
        </w:rPr>
        <w:t xml:space="preserve">, A; </w:t>
      </w:r>
      <w:r w:rsidR="00E46733" w:rsidRPr="00E46733">
        <w:rPr>
          <w:i/>
          <w:iCs/>
          <w:color w:val="000000"/>
        </w:rPr>
        <w:t>International Journal of Research and Analytical Review (IJRAR)</w:t>
      </w:r>
      <w:r w:rsidR="00E46733">
        <w:rPr>
          <w:i/>
          <w:iCs/>
          <w:color w:val="000000"/>
        </w:rPr>
        <w:t xml:space="preserve">, </w:t>
      </w:r>
      <w:r w:rsidR="00E46733" w:rsidRPr="00E46733">
        <w:rPr>
          <w:b/>
          <w:bCs/>
          <w:color w:val="000000"/>
        </w:rPr>
        <w:t>2021</w:t>
      </w:r>
      <w:r w:rsidR="00E46733">
        <w:rPr>
          <w:b/>
          <w:bCs/>
          <w:color w:val="000000"/>
        </w:rPr>
        <w:t xml:space="preserve">, </w:t>
      </w:r>
      <w:r w:rsidR="00E46733" w:rsidRPr="00E46733">
        <w:rPr>
          <w:i/>
          <w:iCs/>
          <w:color w:val="000000"/>
        </w:rPr>
        <w:t>Volume- 8, Issue- 2</w:t>
      </w:r>
      <w:r w:rsidR="00E46733">
        <w:rPr>
          <w:color w:val="000000"/>
        </w:rPr>
        <w:t xml:space="preserve">, 67-73. </w:t>
      </w:r>
    </w:p>
    <w:p w14:paraId="193C18CB" w14:textId="7751F1D5" w:rsidR="005E7BEF" w:rsidRPr="005517CA" w:rsidRDefault="005E7BEF" w:rsidP="000872B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jc w:val="both"/>
        <w:textAlignment w:val="baseline"/>
        <w:rPr>
          <w:color w:val="000000"/>
        </w:rPr>
      </w:pPr>
      <w:r w:rsidRPr="00E46733">
        <w:rPr>
          <w:color w:val="000000"/>
        </w:rPr>
        <w:t>Indian Mass Media Commercialization: Determinants, Implications and Credibility</w:t>
      </w:r>
      <w:r w:rsidR="005517CA">
        <w:rPr>
          <w:color w:val="000000"/>
        </w:rPr>
        <w:t xml:space="preserve">: Yadav, V; Modi, P; Kumar, R, </w:t>
      </w:r>
      <w:proofErr w:type="spellStart"/>
      <w:r w:rsidR="005517CA">
        <w:rPr>
          <w:color w:val="000000"/>
        </w:rPr>
        <w:t>Linggi</w:t>
      </w:r>
      <w:proofErr w:type="spellEnd"/>
      <w:r w:rsidR="005517CA">
        <w:rPr>
          <w:color w:val="000000"/>
        </w:rPr>
        <w:t xml:space="preserve">, A; </w:t>
      </w:r>
      <w:r w:rsidR="005517CA" w:rsidRPr="005517CA">
        <w:rPr>
          <w:i/>
          <w:iCs/>
          <w:color w:val="000000"/>
        </w:rPr>
        <w:t>Turkish Online Journal of Qualitative Inquiry (TOJQI</w:t>
      </w:r>
      <w:r w:rsidR="005517CA">
        <w:rPr>
          <w:color w:val="000000"/>
        </w:rPr>
        <w:t>,</w:t>
      </w:r>
      <w:r w:rsidR="005517CA" w:rsidRPr="005517CA">
        <w:rPr>
          <w:b/>
          <w:bCs/>
          <w:color w:val="000000"/>
        </w:rPr>
        <w:t xml:space="preserve"> 2021</w:t>
      </w:r>
      <w:r w:rsidR="005517CA">
        <w:rPr>
          <w:color w:val="000000"/>
        </w:rPr>
        <w:t xml:space="preserve">, </w:t>
      </w:r>
      <w:r w:rsidR="005517CA" w:rsidRPr="005517CA">
        <w:rPr>
          <w:i/>
          <w:iCs/>
          <w:color w:val="000000"/>
        </w:rPr>
        <w:t>Volume-12, Issue 8,</w:t>
      </w:r>
      <w:r w:rsidR="005517CA">
        <w:rPr>
          <w:color w:val="000000"/>
        </w:rPr>
        <w:t xml:space="preserve"> </w:t>
      </w:r>
      <w:r w:rsidRPr="005517CA">
        <w:rPr>
          <w:color w:val="000000"/>
        </w:rPr>
        <w:t>57</w:t>
      </w:r>
      <w:r w:rsidR="005517CA">
        <w:rPr>
          <w:color w:val="000000"/>
        </w:rPr>
        <w:t>4</w:t>
      </w:r>
      <w:r w:rsidRPr="005517CA">
        <w:rPr>
          <w:color w:val="000000"/>
        </w:rPr>
        <w:t xml:space="preserve"> </w:t>
      </w:r>
      <w:r w:rsidR="005517CA">
        <w:rPr>
          <w:color w:val="000000"/>
        </w:rPr>
        <w:t>–</w:t>
      </w:r>
      <w:r w:rsidRPr="005517CA">
        <w:rPr>
          <w:color w:val="000000"/>
        </w:rPr>
        <w:t xml:space="preserve"> 584</w:t>
      </w:r>
      <w:r w:rsidR="005517CA">
        <w:rPr>
          <w:color w:val="000000"/>
        </w:rPr>
        <w:t xml:space="preserve">. </w:t>
      </w:r>
    </w:p>
    <w:p w14:paraId="7DEA4859" w14:textId="28693CB5" w:rsidR="00D47514" w:rsidRDefault="00D47514" w:rsidP="00D4751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Patent</w:t>
      </w:r>
    </w:p>
    <w:p w14:paraId="242AC1DD" w14:textId="2282979C" w:rsidR="00F82B62" w:rsidRPr="00F82B62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</w:t>
      </w:r>
      <w:r w:rsidR="00F82B62">
        <w:rPr>
          <w:rFonts w:ascii="Cambria" w:hAnsi="Cambria"/>
          <w:b/>
          <w:sz w:val="28"/>
          <w:szCs w:val="28"/>
        </w:rPr>
        <w:t>Book Chapter</w:t>
      </w:r>
      <w:r>
        <w:rPr>
          <w:rFonts w:ascii="Cambria" w:hAnsi="Cambria"/>
          <w:b/>
          <w:sz w:val="28"/>
          <w:szCs w:val="28"/>
        </w:rPr>
        <w:t xml:space="preserve"> published</w:t>
      </w:r>
    </w:p>
    <w:p w14:paraId="7E0473EC" w14:textId="55E907D5" w:rsidR="005517CA" w:rsidRDefault="005517CA" w:rsidP="000872B9">
      <w:pPr>
        <w:pStyle w:val="ListParagraph"/>
        <w:numPr>
          <w:ilvl w:val="0"/>
          <w:numId w:val="23"/>
        </w:numPr>
        <w:spacing w:line="276" w:lineRule="auto"/>
      </w:pPr>
      <w:proofErr w:type="spellStart"/>
      <w:r w:rsidRPr="005517CA">
        <w:rPr>
          <w:color w:val="000000"/>
        </w:rPr>
        <w:t>Mody</w:t>
      </w:r>
      <w:proofErr w:type="spellEnd"/>
      <w:r w:rsidRPr="005517CA">
        <w:rPr>
          <w:color w:val="000000"/>
        </w:rPr>
        <w:t xml:space="preserve">, P; </w:t>
      </w:r>
      <w:proofErr w:type="spellStart"/>
      <w:r w:rsidRPr="005517CA">
        <w:rPr>
          <w:color w:val="000000"/>
        </w:rPr>
        <w:t>Linggi</w:t>
      </w:r>
      <w:proofErr w:type="spellEnd"/>
      <w:r w:rsidRPr="005517CA">
        <w:rPr>
          <w:color w:val="000000"/>
        </w:rPr>
        <w:t>, A.: Culture and tradition of Arun</w:t>
      </w:r>
      <w:r>
        <w:rPr>
          <w:color w:val="000000"/>
        </w:rPr>
        <w:t>a</w:t>
      </w:r>
      <w:r w:rsidRPr="005517CA">
        <w:rPr>
          <w:color w:val="000000"/>
        </w:rPr>
        <w:t xml:space="preserve">chal Pradesh beckoning entrepreneurs for commercial exploitations, </w:t>
      </w:r>
      <w:r w:rsidRPr="00EF56F8">
        <w:rPr>
          <w:i/>
          <w:iCs/>
          <w:color w:val="000000"/>
        </w:rPr>
        <w:t xml:space="preserve">Entrepreneurship </w:t>
      </w:r>
      <w:r w:rsidR="00EF56F8" w:rsidRPr="00EF56F8">
        <w:rPr>
          <w:i/>
          <w:iCs/>
          <w:color w:val="000000"/>
        </w:rPr>
        <w:t>and</w:t>
      </w:r>
      <w:r w:rsidRPr="00EF56F8">
        <w:rPr>
          <w:i/>
          <w:iCs/>
          <w:color w:val="000000"/>
        </w:rPr>
        <w:t xml:space="preserve"> Rural Development </w:t>
      </w:r>
      <w:r w:rsidR="00EF56F8" w:rsidRPr="00EF56F8">
        <w:rPr>
          <w:i/>
          <w:iCs/>
          <w:color w:val="000000"/>
        </w:rPr>
        <w:t>in</w:t>
      </w:r>
      <w:r w:rsidRPr="00EF56F8">
        <w:rPr>
          <w:i/>
          <w:iCs/>
          <w:color w:val="000000"/>
        </w:rPr>
        <w:t xml:space="preserve"> North-East </w:t>
      </w:r>
      <w:r w:rsidR="00EF56F8" w:rsidRPr="00EF56F8">
        <w:rPr>
          <w:i/>
          <w:iCs/>
          <w:color w:val="000000"/>
        </w:rPr>
        <w:t>India</w:t>
      </w:r>
      <w:r w:rsidR="00EF56F8">
        <w:rPr>
          <w:color w:val="000000"/>
        </w:rPr>
        <w:t xml:space="preserve">, Eds. Mandal, R. DVS Publisher, Guwahati, 2011, pp </w:t>
      </w:r>
      <w:r w:rsidRPr="00EF56F8">
        <w:rPr>
          <w:color w:val="000000"/>
        </w:rPr>
        <w:t>141-146</w:t>
      </w:r>
      <w:r w:rsidR="00EF56F8">
        <w:rPr>
          <w:color w:val="000000"/>
        </w:rPr>
        <w:t xml:space="preserve">. </w:t>
      </w:r>
      <w:r w:rsidRPr="00EF56F8">
        <w:rPr>
          <w:color w:val="000000"/>
        </w:rPr>
        <w:t xml:space="preserve"> </w:t>
      </w:r>
    </w:p>
    <w:p w14:paraId="2AE425C7" w14:textId="0B51A664" w:rsidR="004F070A" w:rsidRPr="00EF56F8" w:rsidRDefault="00EF56F8" w:rsidP="000872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Linggi</w:t>
      </w:r>
      <w:proofErr w:type="spellEnd"/>
      <w:r>
        <w:rPr>
          <w:rFonts w:ascii="Cambria" w:hAnsi="Cambria"/>
        </w:rPr>
        <w:t xml:space="preserve">, A.: </w:t>
      </w:r>
      <w:r w:rsidRPr="00EF56F8">
        <w:rPr>
          <w:color w:val="000000"/>
        </w:rPr>
        <w:t>Entrepreneurship in Rural Arunachal: Discouraging and Encouraging Factors</w:t>
      </w:r>
      <w:r>
        <w:rPr>
          <w:color w:val="000000"/>
        </w:rPr>
        <w:t xml:space="preserve">, </w:t>
      </w:r>
      <w:r w:rsidRPr="00EF56F8">
        <w:rPr>
          <w:i/>
          <w:iCs/>
          <w:color w:val="000000"/>
        </w:rPr>
        <w:t>Sustainable Rural Livelihood- Emerging Dimensions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Eds. Jena, S, </w:t>
      </w:r>
      <w:proofErr w:type="spellStart"/>
      <w:r>
        <w:rPr>
          <w:color w:val="000000"/>
        </w:rPr>
        <w:t>Padung</w:t>
      </w:r>
      <w:proofErr w:type="spellEnd"/>
      <w:r>
        <w:rPr>
          <w:color w:val="000000"/>
        </w:rPr>
        <w:t xml:space="preserve">, O, Modi, P. </w:t>
      </w:r>
      <w:proofErr w:type="spellStart"/>
      <w:r>
        <w:rPr>
          <w:color w:val="000000"/>
        </w:rPr>
        <w:t>Exel</w:t>
      </w:r>
      <w:proofErr w:type="spellEnd"/>
      <w:r>
        <w:rPr>
          <w:color w:val="000000"/>
        </w:rPr>
        <w:t xml:space="preserve"> India Publishers, New Delhi,</w:t>
      </w:r>
      <w:r w:rsidR="00C85B0D">
        <w:rPr>
          <w:color w:val="000000"/>
        </w:rPr>
        <w:t xml:space="preserve"> 2017,</w:t>
      </w:r>
      <w:r>
        <w:rPr>
          <w:color w:val="000000"/>
        </w:rPr>
        <w:t xml:space="preserve"> pp </w:t>
      </w:r>
      <w:r w:rsidRPr="00EF56F8">
        <w:rPr>
          <w:color w:val="000000"/>
        </w:rPr>
        <w:t>45-53</w:t>
      </w:r>
      <w:r>
        <w:rPr>
          <w:color w:val="000000"/>
        </w:rPr>
        <w:t>.</w:t>
      </w:r>
    </w:p>
    <w:p w14:paraId="3E39911F" w14:textId="7189628E" w:rsidR="00F82B62" w:rsidRDefault="00D939C4" w:rsidP="008960B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guidance</w:t>
      </w:r>
    </w:p>
    <w:p w14:paraId="59A2C4EC" w14:textId="3A518C29" w:rsidR="00360A04" w:rsidRDefault="00B34D78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</w:rPr>
      </w:pPr>
      <w:r w:rsidRPr="00B34D78">
        <w:rPr>
          <w:rFonts w:ascii="Cambria" w:hAnsi="Cambria"/>
          <w:b/>
          <w:bCs/>
        </w:rPr>
        <w:t>P</w:t>
      </w:r>
      <w:r>
        <w:rPr>
          <w:rFonts w:ascii="Cambria" w:hAnsi="Cambria"/>
          <w:b/>
          <w:bCs/>
        </w:rPr>
        <w:t>ost-doc fellow</w:t>
      </w:r>
    </w:p>
    <w:p w14:paraId="1A5B0CE5" w14:textId="0BBE0849" w:rsidR="0075618D" w:rsidRDefault="0075618D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</w:rPr>
      </w:pPr>
      <w:proofErr w:type="spellStart"/>
      <w:r w:rsidRPr="0075618D">
        <w:rPr>
          <w:rFonts w:ascii="Cambria" w:hAnsi="Cambria"/>
          <w:b/>
          <w:bCs/>
        </w:rPr>
        <w:t>Ph.D</w:t>
      </w:r>
      <w:proofErr w:type="spellEnd"/>
      <w:r>
        <w:rPr>
          <w:rFonts w:ascii="Cambria" w:hAnsi="Cambria"/>
          <w:b/>
          <w:bCs/>
        </w:rPr>
        <w:t xml:space="preserve"> scholar</w:t>
      </w:r>
    </w:p>
    <w:p w14:paraId="4348084E" w14:textId="51DE2EBF" w:rsidR="00596D61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 organized</w:t>
      </w:r>
    </w:p>
    <w:p w14:paraId="4A18544F" w14:textId="6BC7D8E5"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14:paraId="7C62DBAE" w14:textId="589C2D7E" w:rsidR="00202E85" w:rsidRPr="000872B9" w:rsidRDefault="00202E85" w:rsidP="000872B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Cambria" w:hAnsi="Cambria"/>
        </w:rPr>
      </w:pPr>
      <w:r w:rsidRPr="000872B9">
        <w:rPr>
          <w:color w:val="000000"/>
        </w:rPr>
        <w:t>Delivered a</w:t>
      </w:r>
      <w:r w:rsidRPr="000872B9">
        <w:rPr>
          <w:color w:val="000000"/>
        </w:rPr>
        <w:t>n invited talk in ‘One Day Consumer Awareness Programme’, National Workshop</w:t>
      </w:r>
      <w:r w:rsidR="000872B9" w:rsidRPr="000872B9">
        <w:rPr>
          <w:color w:val="000000"/>
        </w:rPr>
        <w:t xml:space="preserve"> </w:t>
      </w:r>
      <w:r w:rsidR="000872B9" w:rsidRPr="000872B9">
        <w:rPr>
          <w:color w:val="000000"/>
        </w:rPr>
        <w:t>Organised by Government of Arunachal Pradesh, Department of Legal Metrology and Consumer Affairs,</w:t>
      </w:r>
      <w:r w:rsidRPr="000872B9">
        <w:rPr>
          <w:color w:val="000000"/>
        </w:rPr>
        <w:t xml:space="preserve">’ held at Donyi-Polo Government College </w:t>
      </w:r>
      <w:proofErr w:type="spellStart"/>
      <w:r w:rsidRPr="000872B9">
        <w:rPr>
          <w:color w:val="000000"/>
        </w:rPr>
        <w:t>Kamki</w:t>
      </w:r>
      <w:proofErr w:type="spellEnd"/>
      <w:r w:rsidRPr="000872B9">
        <w:rPr>
          <w:color w:val="000000"/>
        </w:rPr>
        <w:t xml:space="preserve">, </w:t>
      </w:r>
      <w:r w:rsidR="00661298" w:rsidRPr="000872B9">
        <w:rPr>
          <w:color w:val="000000"/>
        </w:rPr>
        <w:t xml:space="preserve">Arunachal </w:t>
      </w:r>
      <w:r w:rsidRPr="000872B9">
        <w:rPr>
          <w:color w:val="000000"/>
        </w:rPr>
        <w:t xml:space="preserve">Pradesh, India on 15 March 2012. Title of the talk: Consumer </w:t>
      </w:r>
      <w:r w:rsidR="00661298" w:rsidRPr="000872B9">
        <w:rPr>
          <w:color w:val="000000"/>
        </w:rPr>
        <w:t>Awareness</w:t>
      </w:r>
      <w:r w:rsidRPr="000872B9">
        <w:rPr>
          <w:color w:val="000000"/>
        </w:rPr>
        <w:t xml:space="preserve"> </w:t>
      </w:r>
      <w:r w:rsidR="00661298" w:rsidRPr="000872B9">
        <w:rPr>
          <w:color w:val="000000"/>
        </w:rPr>
        <w:t>(</w:t>
      </w:r>
      <w:r w:rsidRPr="000872B9">
        <w:rPr>
          <w:color w:val="000000"/>
        </w:rPr>
        <w:t>Legal Metrology and Consumer Affairs</w:t>
      </w:r>
      <w:r w:rsidR="00661298" w:rsidRPr="000872B9">
        <w:rPr>
          <w:color w:val="000000"/>
        </w:rPr>
        <w:t>).</w:t>
      </w:r>
    </w:p>
    <w:p w14:paraId="39853F72" w14:textId="7EDE266D" w:rsidR="00661298" w:rsidRPr="00661298" w:rsidRDefault="00202E85" w:rsidP="000872B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Cambria" w:hAnsi="Cambria"/>
        </w:rPr>
      </w:pPr>
      <w:r w:rsidRPr="00661298">
        <w:rPr>
          <w:color w:val="000000"/>
        </w:rPr>
        <w:t>Delivered a</w:t>
      </w:r>
      <w:r w:rsidR="00661298">
        <w:rPr>
          <w:color w:val="000000"/>
        </w:rPr>
        <w:t xml:space="preserve">n invited </w:t>
      </w:r>
      <w:r w:rsidRPr="00661298">
        <w:rPr>
          <w:color w:val="000000"/>
        </w:rPr>
        <w:t>talk on</w:t>
      </w:r>
      <w:r w:rsidR="00661298">
        <w:rPr>
          <w:color w:val="000000"/>
        </w:rPr>
        <w:t xml:space="preserve"> ‘</w:t>
      </w:r>
      <w:r w:rsidR="00661298" w:rsidRPr="00661298">
        <w:rPr>
          <w:color w:val="000000"/>
        </w:rPr>
        <w:t>One Day S</w:t>
      </w:r>
      <w:r w:rsidR="00661298">
        <w:rPr>
          <w:color w:val="000000"/>
        </w:rPr>
        <w:t>t</w:t>
      </w:r>
      <w:r w:rsidR="00661298" w:rsidRPr="00661298">
        <w:rPr>
          <w:color w:val="000000"/>
        </w:rPr>
        <w:t>ate Level Workshop</w:t>
      </w:r>
      <w:r w:rsidR="00661298">
        <w:rPr>
          <w:color w:val="000000"/>
        </w:rPr>
        <w:t xml:space="preserve">’, held at </w:t>
      </w:r>
      <w:r w:rsidR="00661298" w:rsidRPr="00661298">
        <w:rPr>
          <w:color w:val="000000"/>
        </w:rPr>
        <w:t>Donyi-Polo Government College</w:t>
      </w:r>
      <w:r w:rsidR="00661298">
        <w:rPr>
          <w:color w:val="000000"/>
        </w:rPr>
        <w:t xml:space="preserve"> </w:t>
      </w:r>
      <w:proofErr w:type="spellStart"/>
      <w:r w:rsidR="00661298">
        <w:rPr>
          <w:color w:val="000000"/>
        </w:rPr>
        <w:t>Kamki</w:t>
      </w:r>
      <w:proofErr w:type="spellEnd"/>
      <w:r w:rsidR="00661298">
        <w:rPr>
          <w:color w:val="000000"/>
        </w:rPr>
        <w:t xml:space="preserve">, India on November 2013. Title of the talk: </w:t>
      </w:r>
      <w:r w:rsidR="00661298" w:rsidRPr="00661298">
        <w:rPr>
          <w:color w:val="000000"/>
        </w:rPr>
        <w:t>Entrepreneurship Development Programmes in Rural Arunachal Pradesh</w:t>
      </w:r>
      <w:r w:rsidR="00661298">
        <w:rPr>
          <w:color w:val="000000"/>
        </w:rPr>
        <w:t>.</w:t>
      </w:r>
    </w:p>
    <w:p w14:paraId="79AD998A" w14:textId="77777777" w:rsidR="000872B9" w:rsidRPr="000872B9" w:rsidRDefault="00202E85" w:rsidP="000872B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Cambria" w:hAnsi="Cambria"/>
        </w:rPr>
      </w:pPr>
      <w:r w:rsidRPr="00661298">
        <w:rPr>
          <w:color w:val="000000"/>
        </w:rPr>
        <w:lastRenderedPageBreak/>
        <w:t>Delivered a</w:t>
      </w:r>
      <w:r w:rsidR="00661298">
        <w:rPr>
          <w:color w:val="000000"/>
        </w:rPr>
        <w:t xml:space="preserve">n invited </w:t>
      </w:r>
      <w:r w:rsidRPr="00661298">
        <w:rPr>
          <w:color w:val="000000"/>
        </w:rPr>
        <w:t xml:space="preserve"> </w:t>
      </w:r>
      <w:r w:rsidR="00661298">
        <w:rPr>
          <w:color w:val="000000"/>
        </w:rPr>
        <w:t>ta</w:t>
      </w:r>
      <w:r w:rsidR="00661298" w:rsidRPr="00661298">
        <w:rPr>
          <w:color w:val="000000"/>
        </w:rPr>
        <w:t>lk</w:t>
      </w:r>
      <w:r w:rsidRPr="00661298">
        <w:rPr>
          <w:color w:val="000000"/>
        </w:rPr>
        <w:t xml:space="preserve"> on </w:t>
      </w:r>
      <w:r w:rsidR="00661298">
        <w:rPr>
          <w:color w:val="000000"/>
          <w:shd w:val="clear" w:color="auto" w:fill="FFFFFF"/>
        </w:rPr>
        <w:t>‘O</w:t>
      </w:r>
      <w:r w:rsidRPr="00661298">
        <w:rPr>
          <w:color w:val="000000"/>
          <w:shd w:val="clear" w:color="auto" w:fill="FFFFFF"/>
        </w:rPr>
        <w:t>ne</w:t>
      </w:r>
      <w:r w:rsidR="00661298">
        <w:rPr>
          <w:color w:val="000000"/>
          <w:shd w:val="clear" w:color="auto" w:fill="FFFFFF"/>
        </w:rPr>
        <w:t xml:space="preserve"> D</w:t>
      </w:r>
      <w:r w:rsidRPr="00661298">
        <w:rPr>
          <w:color w:val="000000"/>
          <w:shd w:val="clear" w:color="auto" w:fill="FFFFFF"/>
        </w:rPr>
        <w:t xml:space="preserve">ay </w:t>
      </w:r>
      <w:r w:rsidR="00661298">
        <w:rPr>
          <w:color w:val="000000"/>
          <w:shd w:val="clear" w:color="auto" w:fill="FFFFFF"/>
        </w:rPr>
        <w:t>National Level S</w:t>
      </w:r>
      <w:r w:rsidRPr="00661298">
        <w:rPr>
          <w:color w:val="000000"/>
          <w:shd w:val="clear" w:color="auto" w:fill="FFFFFF"/>
        </w:rPr>
        <w:t>eminar on “Goods and Services Tax (GST)</w:t>
      </w:r>
      <w:r w:rsidR="00661298">
        <w:rPr>
          <w:color w:val="000000"/>
          <w:shd w:val="clear" w:color="auto" w:fill="FFFFFF"/>
        </w:rPr>
        <w:t xml:space="preserve">’, held at DNGC- </w:t>
      </w:r>
      <w:proofErr w:type="spellStart"/>
      <w:r w:rsidR="00661298">
        <w:rPr>
          <w:color w:val="000000"/>
          <w:shd w:val="clear" w:color="auto" w:fill="FFFFFF"/>
        </w:rPr>
        <w:t>Itanagar</w:t>
      </w:r>
      <w:proofErr w:type="spellEnd"/>
      <w:r w:rsidR="00661298">
        <w:rPr>
          <w:color w:val="000000"/>
          <w:shd w:val="clear" w:color="auto" w:fill="FFFFFF"/>
        </w:rPr>
        <w:t xml:space="preserve">, India on 8 September 2017. </w:t>
      </w:r>
      <w:r w:rsidR="00661298">
        <w:rPr>
          <w:color w:val="000000"/>
        </w:rPr>
        <w:t>Title of the talk:</w:t>
      </w:r>
      <w:r w:rsidR="00661298">
        <w:rPr>
          <w:color w:val="000000"/>
        </w:rPr>
        <w:t xml:space="preserve"> India and GST.</w:t>
      </w:r>
    </w:p>
    <w:p w14:paraId="4F0ADD30" w14:textId="77777777" w:rsidR="006D4E7C" w:rsidRPr="006D4E7C" w:rsidRDefault="000872B9" w:rsidP="006D4E7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Cambria" w:hAnsi="Cambria"/>
        </w:rPr>
      </w:pPr>
      <w:r>
        <w:rPr>
          <w:color w:val="000000"/>
        </w:rPr>
        <w:t xml:space="preserve">Presented a paper </w:t>
      </w:r>
      <w:r w:rsidRPr="000872B9">
        <w:rPr>
          <w:color w:val="000000"/>
        </w:rPr>
        <w:t xml:space="preserve">on </w:t>
      </w:r>
      <w:r>
        <w:rPr>
          <w:color w:val="000000"/>
        </w:rPr>
        <w:t>‘</w:t>
      </w:r>
      <w:r w:rsidRPr="000872B9">
        <w:rPr>
          <w:color w:val="000000"/>
        </w:rPr>
        <w:t>Constraints and Opportunities of Rural Industrialization in Arunachal Pradesh</w:t>
      </w:r>
      <w:r>
        <w:rPr>
          <w:color w:val="000000"/>
        </w:rPr>
        <w:t xml:space="preserve">’, </w:t>
      </w:r>
      <w:r w:rsidRPr="000872B9">
        <w:rPr>
          <w:color w:val="000000"/>
        </w:rPr>
        <w:t xml:space="preserve">UGC Sponsored National Seminar </w:t>
      </w:r>
      <w:r>
        <w:rPr>
          <w:color w:val="000000"/>
        </w:rPr>
        <w:t xml:space="preserve">held at </w:t>
      </w:r>
      <w:r w:rsidRPr="000872B9">
        <w:rPr>
          <w:color w:val="000000"/>
        </w:rPr>
        <w:t>Department of Commerce Rajiv Gandhi University</w:t>
      </w:r>
      <w:r>
        <w:rPr>
          <w:color w:val="000000"/>
        </w:rPr>
        <w:t xml:space="preserve">, Doimukh, India, </w:t>
      </w:r>
      <w:r w:rsidRPr="000872B9">
        <w:rPr>
          <w:color w:val="000000"/>
        </w:rPr>
        <w:t>27 March 2008.</w:t>
      </w:r>
      <w:r>
        <w:rPr>
          <w:color w:val="000000"/>
        </w:rPr>
        <w:t xml:space="preserve"> Title of the presentation: </w:t>
      </w:r>
      <w:r w:rsidRPr="000872B9">
        <w:rPr>
          <w:color w:val="000000"/>
        </w:rPr>
        <w:t>Culture and Tradition Based Prospects of Rural Industrialization in Arunachal Pradesh.</w:t>
      </w:r>
    </w:p>
    <w:p w14:paraId="4BF96467" w14:textId="7B0FC303" w:rsidR="006D4E7C" w:rsidRPr="006D4E7C" w:rsidRDefault="006D4E7C" w:rsidP="006D4E7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Cambria" w:hAnsi="Cambria"/>
        </w:rPr>
      </w:pPr>
      <w:r w:rsidRPr="006D4E7C">
        <w:rPr>
          <w:color w:val="000000"/>
        </w:rPr>
        <w:t>Presented a paper on ‘</w:t>
      </w:r>
      <w:r w:rsidRPr="006D4E7C">
        <w:rPr>
          <w:color w:val="000000"/>
        </w:rPr>
        <w:t>Development of Entrepreneurship in the North-East Region</w:t>
      </w:r>
      <w:r w:rsidRPr="006D4E7C">
        <w:rPr>
          <w:color w:val="000000"/>
        </w:rPr>
        <w:t xml:space="preserve">’, </w:t>
      </w:r>
      <w:r w:rsidRPr="006D4E7C">
        <w:rPr>
          <w:color w:val="000000"/>
        </w:rPr>
        <w:t>ICSSR Sponsored National Seminar</w:t>
      </w:r>
      <w:r w:rsidRPr="006D4E7C">
        <w:rPr>
          <w:color w:val="000000"/>
        </w:rPr>
        <w:t xml:space="preserve"> held at </w:t>
      </w:r>
      <w:proofErr w:type="spellStart"/>
      <w:r w:rsidRPr="006D4E7C">
        <w:rPr>
          <w:color w:val="000000"/>
        </w:rPr>
        <w:t>Dera</w:t>
      </w:r>
      <w:proofErr w:type="spellEnd"/>
      <w:r w:rsidRPr="006D4E7C">
        <w:rPr>
          <w:color w:val="000000"/>
        </w:rPr>
        <w:t xml:space="preserve"> </w:t>
      </w:r>
      <w:proofErr w:type="spellStart"/>
      <w:r w:rsidRPr="006D4E7C">
        <w:rPr>
          <w:color w:val="000000"/>
        </w:rPr>
        <w:t>Natung</w:t>
      </w:r>
      <w:proofErr w:type="spellEnd"/>
      <w:r w:rsidRPr="006D4E7C">
        <w:rPr>
          <w:color w:val="000000"/>
        </w:rPr>
        <w:t xml:space="preserve"> Government College, </w:t>
      </w:r>
      <w:proofErr w:type="spellStart"/>
      <w:r w:rsidRPr="006D4E7C">
        <w:rPr>
          <w:color w:val="000000"/>
        </w:rPr>
        <w:t>Itanagar</w:t>
      </w:r>
      <w:proofErr w:type="spellEnd"/>
      <w:r w:rsidRPr="006D4E7C">
        <w:rPr>
          <w:color w:val="000000"/>
        </w:rPr>
        <w:t xml:space="preserve">, </w:t>
      </w:r>
      <w:r w:rsidRPr="006D4E7C">
        <w:rPr>
          <w:color w:val="000000"/>
        </w:rPr>
        <w:t xml:space="preserve">India, </w:t>
      </w:r>
      <w:r w:rsidRPr="006D4E7C">
        <w:rPr>
          <w:color w:val="000000"/>
        </w:rPr>
        <w:t>9 August 2008.</w:t>
      </w:r>
      <w:r w:rsidRPr="006D4E7C">
        <w:rPr>
          <w:color w:val="000000"/>
        </w:rPr>
        <w:t xml:space="preserve"> Title of the presentation: </w:t>
      </w:r>
      <w:r w:rsidRPr="006D4E7C">
        <w:rPr>
          <w:color w:val="000000"/>
        </w:rPr>
        <w:t>Culture and Tradition of Arunachal Pradesh Beckoning Entrepreneurs for Commercial Exploitation</w:t>
      </w:r>
      <w:r w:rsidRPr="006D4E7C">
        <w:rPr>
          <w:color w:val="000000"/>
        </w:rPr>
        <w:t xml:space="preserve">. </w:t>
      </w:r>
    </w:p>
    <w:p w14:paraId="35CFF3AF" w14:textId="463D5D21" w:rsidR="00C85B0D" w:rsidRPr="00C85B0D" w:rsidRDefault="006D4E7C" w:rsidP="00C85B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Cambria" w:hAnsi="Cambria"/>
        </w:rPr>
      </w:pPr>
      <w:r w:rsidRPr="006D4E7C">
        <w:rPr>
          <w:color w:val="000000"/>
        </w:rPr>
        <w:t>Presented a paper on ‘</w:t>
      </w:r>
      <w:r w:rsidRPr="006D4E7C">
        <w:rPr>
          <w:color w:val="000000"/>
        </w:rPr>
        <w:t>Entrepreneurship for Economic Development in India with special reference to North-East Region: Challenges and Opportunities</w:t>
      </w:r>
      <w:r w:rsidRPr="006D4E7C">
        <w:rPr>
          <w:color w:val="000000"/>
        </w:rPr>
        <w:t xml:space="preserve">’, </w:t>
      </w:r>
      <w:r w:rsidRPr="006D4E7C">
        <w:rPr>
          <w:color w:val="000000"/>
        </w:rPr>
        <w:t xml:space="preserve">ICSSR Sponsored National Seminar </w:t>
      </w:r>
      <w:r w:rsidRPr="006D4E7C">
        <w:rPr>
          <w:color w:val="000000"/>
        </w:rPr>
        <w:t xml:space="preserve">held at </w:t>
      </w:r>
      <w:r w:rsidRPr="006D4E7C">
        <w:rPr>
          <w:color w:val="000000"/>
        </w:rPr>
        <w:t>Department of Management, Mizoram University, Aizawl</w:t>
      </w:r>
      <w:r w:rsidRPr="006D4E7C">
        <w:rPr>
          <w:color w:val="000000"/>
        </w:rPr>
        <w:t xml:space="preserve">, India, </w:t>
      </w:r>
      <w:r w:rsidRPr="006D4E7C">
        <w:rPr>
          <w:color w:val="000000"/>
        </w:rPr>
        <w:t>26-27 February 2013.  </w:t>
      </w:r>
      <w:r w:rsidRPr="006D4E7C">
        <w:rPr>
          <w:color w:val="000000"/>
        </w:rPr>
        <w:t xml:space="preserve">Title of the paper: </w:t>
      </w:r>
      <w:r w:rsidRPr="006D4E7C">
        <w:rPr>
          <w:color w:val="000000"/>
        </w:rPr>
        <w:t>Developing Local Entrepreneurs in Arunachal Pradesh: An Opportunity and Challenges.</w:t>
      </w:r>
    </w:p>
    <w:p w14:paraId="35EFA6B6" w14:textId="73EBB04A" w:rsidR="00C85B0D" w:rsidRPr="00C85B0D" w:rsidRDefault="00C85B0D" w:rsidP="00C85B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Cambria" w:hAnsi="Cambria"/>
        </w:rPr>
      </w:pPr>
      <w:r>
        <w:rPr>
          <w:color w:val="000000"/>
        </w:rPr>
        <w:t xml:space="preserve">Presented a paper on ‘Rural Development in India: Issues, Progress and Programme’, UGC Sponsored National Seminar held at Department of Commerce, Rajiv Gandhi University, Doimukh, India, 26-27 April 2013. Title of the Paper: </w:t>
      </w:r>
      <w:r w:rsidRPr="00C85B0D">
        <w:rPr>
          <w:color w:val="000000"/>
        </w:rPr>
        <w:t>Developing Local Entrepreneurs for Sustainable Growth in Arunachal Pradesh.</w:t>
      </w:r>
    </w:p>
    <w:p w14:paraId="522EFFE2" w14:textId="0EEF3CE3" w:rsidR="006D4E7C" w:rsidRPr="00B270F9" w:rsidRDefault="00C85B0D" w:rsidP="006D4E7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20" w:hanging="720"/>
        <w:contextualSpacing w:val="0"/>
        <w:jc w:val="both"/>
        <w:rPr>
          <w:rFonts w:ascii="Cambria" w:hAnsi="Cambria"/>
        </w:rPr>
      </w:pPr>
      <w:r w:rsidRPr="00B270F9">
        <w:rPr>
          <w:rFonts w:ascii="Cambria" w:hAnsi="Cambria"/>
        </w:rPr>
        <w:t>Presented a paper on ‘</w:t>
      </w:r>
      <w:r w:rsidRPr="00B270F9">
        <w:rPr>
          <w:color w:val="000000"/>
        </w:rPr>
        <w:t>National Conference on Sustainable Rural Livelihood- Emerging</w:t>
      </w:r>
      <w:r w:rsidR="00B270F9" w:rsidRPr="00B270F9">
        <w:rPr>
          <w:color w:val="000000"/>
        </w:rPr>
        <w:t xml:space="preserve">’, National Seminar held in Department of Commerce, Rajiv Gandhi University, Doimukh, India, 10-11 November 2017. Title of the paper:  </w:t>
      </w:r>
      <w:r w:rsidRPr="00B270F9">
        <w:rPr>
          <w:color w:val="000000"/>
        </w:rPr>
        <w:t>Entrepreneurship in Rural Arunachal: Discouraging and Encouraging Factors</w:t>
      </w:r>
      <w:r w:rsidR="00B270F9" w:rsidRPr="00B270F9">
        <w:rPr>
          <w:color w:val="000000"/>
        </w:rPr>
        <w:t>.</w:t>
      </w:r>
    </w:p>
    <w:p w14:paraId="66B8A77C" w14:textId="77777777" w:rsidR="006D4E7C" w:rsidRPr="006D4E7C" w:rsidRDefault="006D4E7C" w:rsidP="006D4E7C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14:paraId="10EA1181" w14:textId="2F9B96F7" w:rsidR="0075618D" w:rsidRDefault="0075618D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Sponsored Project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125"/>
        <w:gridCol w:w="1815"/>
        <w:gridCol w:w="1530"/>
        <w:gridCol w:w="1435"/>
      </w:tblGrid>
      <w:tr w:rsidR="00896400" w:rsidRPr="00972685" w14:paraId="1C1A5A23" w14:textId="77777777" w:rsidTr="00FD7D3C">
        <w:trPr>
          <w:trHeight w:val="562"/>
        </w:trPr>
        <w:tc>
          <w:tcPr>
            <w:tcW w:w="2316" w:type="pct"/>
            <w:shd w:val="clear" w:color="auto" w:fill="FFFFFF" w:themeFill="background1"/>
          </w:tcPr>
          <w:p w14:paraId="6CEE3FE0" w14:textId="77777777"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project</w:t>
            </w:r>
          </w:p>
        </w:tc>
        <w:tc>
          <w:tcPr>
            <w:tcW w:w="1019" w:type="pct"/>
            <w:shd w:val="clear" w:color="auto" w:fill="FFFFFF" w:themeFill="background1"/>
          </w:tcPr>
          <w:p w14:paraId="0B156DD6" w14:textId="77777777"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Funding agency</w:t>
            </w:r>
          </w:p>
        </w:tc>
        <w:tc>
          <w:tcPr>
            <w:tcW w:w="859" w:type="pct"/>
            <w:shd w:val="clear" w:color="auto" w:fill="FFFFFF" w:themeFill="background1"/>
          </w:tcPr>
          <w:p w14:paraId="50236F27" w14:textId="77777777" w:rsidR="00896400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sanction</w:t>
            </w:r>
          </w:p>
        </w:tc>
        <w:tc>
          <w:tcPr>
            <w:tcW w:w="806" w:type="pct"/>
            <w:shd w:val="clear" w:color="auto" w:fill="FFFFFF" w:themeFill="background1"/>
          </w:tcPr>
          <w:p w14:paraId="7A6BFEC9" w14:textId="77777777" w:rsidR="00896400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Role </w:t>
            </w:r>
          </w:p>
        </w:tc>
      </w:tr>
      <w:tr w:rsidR="00896400" w:rsidRPr="00972685" w14:paraId="3561AFFE" w14:textId="77777777" w:rsidTr="00FD7D3C">
        <w:trPr>
          <w:trHeight w:val="562"/>
        </w:trPr>
        <w:tc>
          <w:tcPr>
            <w:tcW w:w="2316" w:type="pct"/>
            <w:shd w:val="clear" w:color="auto" w:fill="FFFFFF" w:themeFill="background1"/>
          </w:tcPr>
          <w:p w14:paraId="3A00A098" w14:textId="77777777"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451DC3AE" w14:textId="77777777"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14:paraId="21E8C999" w14:textId="77777777"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20xx</w:t>
            </w:r>
          </w:p>
        </w:tc>
        <w:tc>
          <w:tcPr>
            <w:tcW w:w="806" w:type="pct"/>
            <w:shd w:val="clear" w:color="auto" w:fill="FFFFFF" w:themeFill="background1"/>
          </w:tcPr>
          <w:p w14:paraId="7A8AAED2" w14:textId="77777777"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PI/Co-PI</w:t>
            </w:r>
          </w:p>
        </w:tc>
      </w:tr>
      <w:tr w:rsidR="00896400" w:rsidRPr="00972685" w14:paraId="27BDECEF" w14:textId="77777777" w:rsidTr="00FD7D3C">
        <w:trPr>
          <w:trHeight w:val="562"/>
        </w:trPr>
        <w:tc>
          <w:tcPr>
            <w:tcW w:w="2316" w:type="pct"/>
            <w:shd w:val="clear" w:color="auto" w:fill="FFFFFF" w:themeFill="background1"/>
          </w:tcPr>
          <w:p w14:paraId="7FA966EE" w14:textId="77777777" w:rsidR="00896400" w:rsidRDefault="00896400" w:rsidP="00FD7D3C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20DEB97D" w14:textId="77777777"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14:paraId="1B7EC229" w14:textId="77777777"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68EB58E3" w14:textId="77777777"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</w:p>
        </w:tc>
      </w:tr>
    </w:tbl>
    <w:p w14:paraId="63410FC2" w14:textId="0AF37E01" w:rsidR="00360A04" w:rsidRDefault="00360A04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sectPr w:rsidR="00360A04" w:rsidSect="00857016">
      <w:headerReference w:type="even" r:id="rId10"/>
      <w:footerReference w:type="even" r:id="rId11"/>
      <w:footerReference w:type="default" r:id="rId12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1636" w14:textId="77777777" w:rsidR="00891BFC" w:rsidRDefault="00891BFC" w:rsidP="004E63C0">
      <w:r>
        <w:separator/>
      </w:r>
    </w:p>
  </w:endnote>
  <w:endnote w:type="continuationSeparator" w:id="0">
    <w:p w14:paraId="20A46403" w14:textId="77777777" w:rsidR="00891BFC" w:rsidRDefault="00891BFC" w:rsidP="004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14:paraId="3548F7A5" w14:textId="77777777" w:rsidR="00025E89" w:rsidRPr="00B76761" w:rsidRDefault="00025E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6761">
          <w:rPr>
            <w:b/>
          </w:rPr>
          <w:fldChar w:fldCharType="begin"/>
        </w:r>
        <w:r w:rsidRPr="00B76761">
          <w:rPr>
            <w:b/>
          </w:rPr>
          <w:instrText xml:space="preserve"> PAGE   \* MERGEFORMAT </w:instrText>
        </w:r>
        <w:r w:rsidRPr="00B76761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Pr="00B76761">
          <w:rPr>
            <w:b/>
            <w:bCs/>
          </w:rPr>
          <w:t xml:space="preserve"> | </w:t>
        </w:r>
        <w:r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14:paraId="4B514C02" w14:textId="77777777" w:rsidR="00025E89" w:rsidRDefault="00025E89">
    <w:pPr>
      <w:pStyle w:val="Footer"/>
    </w:pPr>
  </w:p>
  <w:p w14:paraId="08DDC51E" w14:textId="77777777" w:rsidR="002F7A1B" w:rsidRDefault="002F7A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6E01" w14:textId="77777777" w:rsidR="00BC3982" w:rsidRDefault="00BC3982">
    <w:pPr>
      <w:pStyle w:val="Footer"/>
    </w:pPr>
  </w:p>
  <w:p w14:paraId="5C28F753" w14:textId="77777777" w:rsidR="002F7A1B" w:rsidRDefault="002F7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935B" w14:textId="77777777" w:rsidR="00891BFC" w:rsidRDefault="00891BFC" w:rsidP="004E63C0">
      <w:r>
        <w:separator/>
      </w:r>
    </w:p>
  </w:footnote>
  <w:footnote w:type="continuationSeparator" w:id="0">
    <w:p w14:paraId="4EA0717C" w14:textId="77777777" w:rsidR="00891BFC" w:rsidRDefault="00891BFC" w:rsidP="004E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EA8" w14:textId="77777777"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687"/>
      <w:gridCol w:w="7326"/>
    </w:tblGrid>
    <w:tr w:rsidR="00025E89" w:rsidRPr="00BE42C0" w14:paraId="17F376C7" w14:textId="77777777" w:rsidTr="00025E89">
      <w:tc>
        <w:tcPr>
          <w:tcW w:w="936" w:type="pct"/>
          <w:tcBorders>
            <w:top w:val="nil"/>
            <w:left w:val="nil"/>
          </w:tcBorders>
        </w:tcPr>
        <w:p w14:paraId="29C23A0E" w14:textId="77777777" w:rsidR="00025E89" w:rsidRPr="00BE42C0" w:rsidRDefault="00025E89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14:paraId="1B39EADA" w14:textId="77777777"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</w:rPr>
            <w:t>Regioselective iodination of activated pyrimidinediones</w:t>
          </w:r>
        </w:p>
      </w:tc>
    </w:tr>
  </w:tbl>
  <w:p w14:paraId="72207201" w14:textId="77777777" w:rsidR="00025E89" w:rsidRDefault="00025E89">
    <w:pPr>
      <w:pStyle w:val="Header"/>
    </w:pPr>
  </w:p>
  <w:p w14:paraId="61C275AA" w14:textId="77777777" w:rsidR="002F7A1B" w:rsidRDefault="002F7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3F4E"/>
    <w:multiLevelType w:val="multilevel"/>
    <w:tmpl w:val="A73E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720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93054"/>
    <w:multiLevelType w:val="multilevel"/>
    <w:tmpl w:val="781C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35926"/>
    <w:multiLevelType w:val="multilevel"/>
    <w:tmpl w:val="9196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3"/>
  </w:num>
  <w:num w:numId="8">
    <w:abstractNumId w:val="11"/>
  </w:num>
  <w:num w:numId="9">
    <w:abstractNumId w:val="19"/>
  </w:num>
  <w:num w:numId="10">
    <w:abstractNumId w:val="2"/>
  </w:num>
  <w:num w:numId="11">
    <w:abstractNumId w:val="25"/>
  </w:num>
  <w:num w:numId="12">
    <w:abstractNumId w:val="15"/>
  </w:num>
  <w:num w:numId="13">
    <w:abstractNumId w:val="23"/>
  </w:num>
  <w:num w:numId="14">
    <w:abstractNumId w:val="10"/>
  </w:num>
  <w:num w:numId="15">
    <w:abstractNumId w:val="31"/>
  </w:num>
  <w:num w:numId="16">
    <w:abstractNumId w:val="12"/>
  </w:num>
  <w:num w:numId="17">
    <w:abstractNumId w:val="17"/>
  </w:num>
  <w:num w:numId="18">
    <w:abstractNumId w:val="5"/>
  </w:num>
  <w:num w:numId="19">
    <w:abstractNumId w:val="28"/>
  </w:num>
  <w:num w:numId="20">
    <w:abstractNumId w:val="24"/>
  </w:num>
  <w:num w:numId="21">
    <w:abstractNumId w:val="26"/>
  </w:num>
  <w:num w:numId="22">
    <w:abstractNumId w:val="0"/>
  </w:num>
  <w:num w:numId="23">
    <w:abstractNumId w:val="18"/>
  </w:num>
  <w:num w:numId="24">
    <w:abstractNumId w:val="29"/>
  </w:num>
  <w:num w:numId="25">
    <w:abstractNumId w:val="30"/>
  </w:num>
  <w:num w:numId="26">
    <w:abstractNumId w:val="13"/>
  </w:num>
  <w:num w:numId="27">
    <w:abstractNumId w:val="20"/>
  </w:num>
  <w:num w:numId="28">
    <w:abstractNumId w:val="1"/>
  </w:num>
  <w:num w:numId="29">
    <w:abstractNumId w:val="9"/>
  </w:num>
  <w:num w:numId="30">
    <w:abstractNumId w:val="22"/>
  </w:num>
  <w:num w:numId="31">
    <w:abstractNumId w:val="4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493"/>
    <w:rsid w:val="00000382"/>
    <w:rsid w:val="0000126C"/>
    <w:rsid w:val="00017258"/>
    <w:rsid w:val="00024517"/>
    <w:rsid w:val="00025E89"/>
    <w:rsid w:val="000339EB"/>
    <w:rsid w:val="00035D66"/>
    <w:rsid w:val="00044F9B"/>
    <w:rsid w:val="000541E8"/>
    <w:rsid w:val="00081E7D"/>
    <w:rsid w:val="00082423"/>
    <w:rsid w:val="000872B9"/>
    <w:rsid w:val="00091E44"/>
    <w:rsid w:val="000973C7"/>
    <w:rsid w:val="000B0236"/>
    <w:rsid w:val="000B0419"/>
    <w:rsid w:val="000B1C7D"/>
    <w:rsid w:val="000C389A"/>
    <w:rsid w:val="000D57BE"/>
    <w:rsid w:val="000D5D54"/>
    <w:rsid w:val="000E6D54"/>
    <w:rsid w:val="000E78A2"/>
    <w:rsid w:val="000F4E21"/>
    <w:rsid w:val="000F728F"/>
    <w:rsid w:val="00102FC7"/>
    <w:rsid w:val="0011614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96773"/>
    <w:rsid w:val="001A5971"/>
    <w:rsid w:val="001A7B66"/>
    <w:rsid w:val="001C7674"/>
    <w:rsid w:val="001D6709"/>
    <w:rsid w:val="001D7BC3"/>
    <w:rsid w:val="001E3ABE"/>
    <w:rsid w:val="001E7BFC"/>
    <w:rsid w:val="001F3D99"/>
    <w:rsid w:val="001F401C"/>
    <w:rsid w:val="00202E85"/>
    <w:rsid w:val="00213783"/>
    <w:rsid w:val="00213D61"/>
    <w:rsid w:val="00213EC8"/>
    <w:rsid w:val="0022010F"/>
    <w:rsid w:val="00222CB8"/>
    <w:rsid w:val="00234528"/>
    <w:rsid w:val="00234594"/>
    <w:rsid w:val="00236112"/>
    <w:rsid w:val="002465C7"/>
    <w:rsid w:val="0025195B"/>
    <w:rsid w:val="002560FB"/>
    <w:rsid w:val="00257920"/>
    <w:rsid w:val="002706AB"/>
    <w:rsid w:val="0027700D"/>
    <w:rsid w:val="00283EB5"/>
    <w:rsid w:val="00284A09"/>
    <w:rsid w:val="00284CBE"/>
    <w:rsid w:val="00287E7B"/>
    <w:rsid w:val="00290086"/>
    <w:rsid w:val="00292793"/>
    <w:rsid w:val="00293498"/>
    <w:rsid w:val="002A0D80"/>
    <w:rsid w:val="002C0CFF"/>
    <w:rsid w:val="002C2E51"/>
    <w:rsid w:val="002C308B"/>
    <w:rsid w:val="002E5113"/>
    <w:rsid w:val="002F7A1B"/>
    <w:rsid w:val="003028CC"/>
    <w:rsid w:val="003035C0"/>
    <w:rsid w:val="0031027D"/>
    <w:rsid w:val="00333528"/>
    <w:rsid w:val="00340D48"/>
    <w:rsid w:val="0034138B"/>
    <w:rsid w:val="00360A04"/>
    <w:rsid w:val="003630FD"/>
    <w:rsid w:val="003803ED"/>
    <w:rsid w:val="0038126D"/>
    <w:rsid w:val="00386A28"/>
    <w:rsid w:val="003A347F"/>
    <w:rsid w:val="003B3D98"/>
    <w:rsid w:val="003C36C6"/>
    <w:rsid w:val="003D437E"/>
    <w:rsid w:val="003E5730"/>
    <w:rsid w:val="003F7CDE"/>
    <w:rsid w:val="00407A9E"/>
    <w:rsid w:val="00420642"/>
    <w:rsid w:val="0043625E"/>
    <w:rsid w:val="00441D13"/>
    <w:rsid w:val="0044529D"/>
    <w:rsid w:val="004479C0"/>
    <w:rsid w:val="00452D69"/>
    <w:rsid w:val="00457066"/>
    <w:rsid w:val="0046060A"/>
    <w:rsid w:val="004630A9"/>
    <w:rsid w:val="004702E9"/>
    <w:rsid w:val="00477980"/>
    <w:rsid w:val="00490108"/>
    <w:rsid w:val="0049352E"/>
    <w:rsid w:val="00493645"/>
    <w:rsid w:val="00496FF7"/>
    <w:rsid w:val="004A1D6B"/>
    <w:rsid w:val="004B15BB"/>
    <w:rsid w:val="004C62CB"/>
    <w:rsid w:val="004C69F8"/>
    <w:rsid w:val="004D3219"/>
    <w:rsid w:val="004E04D9"/>
    <w:rsid w:val="004E63C0"/>
    <w:rsid w:val="004F070A"/>
    <w:rsid w:val="004F6234"/>
    <w:rsid w:val="0050203C"/>
    <w:rsid w:val="0050604C"/>
    <w:rsid w:val="00517A95"/>
    <w:rsid w:val="00526469"/>
    <w:rsid w:val="005278B4"/>
    <w:rsid w:val="005306CB"/>
    <w:rsid w:val="00536DAF"/>
    <w:rsid w:val="00542765"/>
    <w:rsid w:val="00542BD3"/>
    <w:rsid w:val="005517CA"/>
    <w:rsid w:val="0055752D"/>
    <w:rsid w:val="005656BF"/>
    <w:rsid w:val="00565F75"/>
    <w:rsid w:val="00586681"/>
    <w:rsid w:val="00590985"/>
    <w:rsid w:val="00596D61"/>
    <w:rsid w:val="005B1ED0"/>
    <w:rsid w:val="005B7193"/>
    <w:rsid w:val="005C0176"/>
    <w:rsid w:val="005C379E"/>
    <w:rsid w:val="005D30DC"/>
    <w:rsid w:val="005D7112"/>
    <w:rsid w:val="005D7331"/>
    <w:rsid w:val="005E3688"/>
    <w:rsid w:val="005E7BEF"/>
    <w:rsid w:val="005F55D3"/>
    <w:rsid w:val="00611D71"/>
    <w:rsid w:val="00612089"/>
    <w:rsid w:val="00616D0D"/>
    <w:rsid w:val="00622FC9"/>
    <w:rsid w:val="00624575"/>
    <w:rsid w:val="00625362"/>
    <w:rsid w:val="006409EA"/>
    <w:rsid w:val="00660894"/>
    <w:rsid w:val="00661298"/>
    <w:rsid w:val="006673BE"/>
    <w:rsid w:val="00685493"/>
    <w:rsid w:val="00694F01"/>
    <w:rsid w:val="006B6430"/>
    <w:rsid w:val="006C13A1"/>
    <w:rsid w:val="006C18E0"/>
    <w:rsid w:val="006D4DB7"/>
    <w:rsid w:val="006D4E7C"/>
    <w:rsid w:val="006E3EDD"/>
    <w:rsid w:val="006E755F"/>
    <w:rsid w:val="006F62B7"/>
    <w:rsid w:val="0070006A"/>
    <w:rsid w:val="00703A7A"/>
    <w:rsid w:val="007142AB"/>
    <w:rsid w:val="00717F79"/>
    <w:rsid w:val="00721B77"/>
    <w:rsid w:val="00723F71"/>
    <w:rsid w:val="007310C0"/>
    <w:rsid w:val="00733853"/>
    <w:rsid w:val="007373FC"/>
    <w:rsid w:val="00745A09"/>
    <w:rsid w:val="00755434"/>
    <w:rsid w:val="0075618D"/>
    <w:rsid w:val="00765D68"/>
    <w:rsid w:val="0076606D"/>
    <w:rsid w:val="007675D0"/>
    <w:rsid w:val="00770A27"/>
    <w:rsid w:val="007764E0"/>
    <w:rsid w:val="0078045E"/>
    <w:rsid w:val="007830E6"/>
    <w:rsid w:val="007833DA"/>
    <w:rsid w:val="00795BB1"/>
    <w:rsid w:val="007A0A07"/>
    <w:rsid w:val="007A6272"/>
    <w:rsid w:val="007B0750"/>
    <w:rsid w:val="007B1894"/>
    <w:rsid w:val="007C1A51"/>
    <w:rsid w:val="007C37D6"/>
    <w:rsid w:val="007E3BD2"/>
    <w:rsid w:val="007F1A2C"/>
    <w:rsid w:val="008110C0"/>
    <w:rsid w:val="0081582D"/>
    <w:rsid w:val="0082251B"/>
    <w:rsid w:val="0082534A"/>
    <w:rsid w:val="00831483"/>
    <w:rsid w:val="00833F07"/>
    <w:rsid w:val="00835A87"/>
    <w:rsid w:val="008468C2"/>
    <w:rsid w:val="00850661"/>
    <w:rsid w:val="008518C3"/>
    <w:rsid w:val="0085369E"/>
    <w:rsid w:val="00853E92"/>
    <w:rsid w:val="00857016"/>
    <w:rsid w:val="00865477"/>
    <w:rsid w:val="008777CA"/>
    <w:rsid w:val="0088391D"/>
    <w:rsid w:val="0088449B"/>
    <w:rsid w:val="00884823"/>
    <w:rsid w:val="00891BFC"/>
    <w:rsid w:val="008960B4"/>
    <w:rsid w:val="00896400"/>
    <w:rsid w:val="00896F87"/>
    <w:rsid w:val="008A7155"/>
    <w:rsid w:val="008B410D"/>
    <w:rsid w:val="008D20C1"/>
    <w:rsid w:val="008D39E7"/>
    <w:rsid w:val="008D75C3"/>
    <w:rsid w:val="008F1120"/>
    <w:rsid w:val="008F6022"/>
    <w:rsid w:val="008F76EC"/>
    <w:rsid w:val="0090014A"/>
    <w:rsid w:val="00903FA9"/>
    <w:rsid w:val="00904FA6"/>
    <w:rsid w:val="00916DE2"/>
    <w:rsid w:val="009177B4"/>
    <w:rsid w:val="00920EDC"/>
    <w:rsid w:val="00926AF5"/>
    <w:rsid w:val="009345CA"/>
    <w:rsid w:val="009417BA"/>
    <w:rsid w:val="00972E25"/>
    <w:rsid w:val="00986477"/>
    <w:rsid w:val="009951D3"/>
    <w:rsid w:val="009A0953"/>
    <w:rsid w:val="009A7A46"/>
    <w:rsid w:val="009C4317"/>
    <w:rsid w:val="009C4633"/>
    <w:rsid w:val="009D6978"/>
    <w:rsid w:val="009E00A0"/>
    <w:rsid w:val="009E3AE0"/>
    <w:rsid w:val="009E421A"/>
    <w:rsid w:val="009E45C4"/>
    <w:rsid w:val="009E48D6"/>
    <w:rsid w:val="009E65B8"/>
    <w:rsid w:val="009F437A"/>
    <w:rsid w:val="009F5F1A"/>
    <w:rsid w:val="009F7EB6"/>
    <w:rsid w:val="00A10960"/>
    <w:rsid w:val="00A16479"/>
    <w:rsid w:val="00A233AD"/>
    <w:rsid w:val="00A237D5"/>
    <w:rsid w:val="00A33998"/>
    <w:rsid w:val="00A459A0"/>
    <w:rsid w:val="00A612AA"/>
    <w:rsid w:val="00A674D1"/>
    <w:rsid w:val="00A748FA"/>
    <w:rsid w:val="00A80D76"/>
    <w:rsid w:val="00A84D9C"/>
    <w:rsid w:val="00AA4E5E"/>
    <w:rsid w:val="00AB64B9"/>
    <w:rsid w:val="00AC2824"/>
    <w:rsid w:val="00AC3892"/>
    <w:rsid w:val="00AD33F9"/>
    <w:rsid w:val="00AD50DD"/>
    <w:rsid w:val="00AD5C99"/>
    <w:rsid w:val="00AD63B7"/>
    <w:rsid w:val="00AD69B3"/>
    <w:rsid w:val="00AE04CD"/>
    <w:rsid w:val="00AE21A5"/>
    <w:rsid w:val="00AF72FB"/>
    <w:rsid w:val="00B00C5F"/>
    <w:rsid w:val="00B06CE6"/>
    <w:rsid w:val="00B071C0"/>
    <w:rsid w:val="00B12344"/>
    <w:rsid w:val="00B16215"/>
    <w:rsid w:val="00B270F9"/>
    <w:rsid w:val="00B31FF7"/>
    <w:rsid w:val="00B34D78"/>
    <w:rsid w:val="00B40A13"/>
    <w:rsid w:val="00B52E41"/>
    <w:rsid w:val="00B67744"/>
    <w:rsid w:val="00B72E53"/>
    <w:rsid w:val="00B76761"/>
    <w:rsid w:val="00B83788"/>
    <w:rsid w:val="00B92FA2"/>
    <w:rsid w:val="00B94BA2"/>
    <w:rsid w:val="00BA7623"/>
    <w:rsid w:val="00BB3B70"/>
    <w:rsid w:val="00BC0B19"/>
    <w:rsid w:val="00BC18D0"/>
    <w:rsid w:val="00BC3982"/>
    <w:rsid w:val="00BC3E07"/>
    <w:rsid w:val="00BC51EE"/>
    <w:rsid w:val="00BE4611"/>
    <w:rsid w:val="00BF3A4F"/>
    <w:rsid w:val="00BF6C3D"/>
    <w:rsid w:val="00BF766B"/>
    <w:rsid w:val="00C00854"/>
    <w:rsid w:val="00C00E7F"/>
    <w:rsid w:val="00C06377"/>
    <w:rsid w:val="00C06ABA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85B0D"/>
    <w:rsid w:val="00C927BE"/>
    <w:rsid w:val="00CA5E97"/>
    <w:rsid w:val="00CB332A"/>
    <w:rsid w:val="00CB7108"/>
    <w:rsid w:val="00CC069F"/>
    <w:rsid w:val="00CC3E3B"/>
    <w:rsid w:val="00CC4F2E"/>
    <w:rsid w:val="00CE4DB1"/>
    <w:rsid w:val="00D05DC5"/>
    <w:rsid w:val="00D17026"/>
    <w:rsid w:val="00D21903"/>
    <w:rsid w:val="00D27291"/>
    <w:rsid w:val="00D4597D"/>
    <w:rsid w:val="00D47168"/>
    <w:rsid w:val="00D47514"/>
    <w:rsid w:val="00D57898"/>
    <w:rsid w:val="00D63AB9"/>
    <w:rsid w:val="00D64477"/>
    <w:rsid w:val="00D65B59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A1598"/>
    <w:rsid w:val="00DA35E6"/>
    <w:rsid w:val="00DB58AC"/>
    <w:rsid w:val="00DC071F"/>
    <w:rsid w:val="00DC4BA6"/>
    <w:rsid w:val="00DC6330"/>
    <w:rsid w:val="00DE5508"/>
    <w:rsid w:val="00E123D4"/>
    <w:rsid w:val="00E15A4D"/>
    <w:rsid w:val="00E46733"/>
    <w:rsid w:val="00E51CD5"/>
    <w:rsid w:val="00E522A9"/>
    <w:rsid w:val="00E548E3"/>
    <w:rsid w:val="00E56783"/>
    <w:rsid w:val="00E6104C"/>
    <w:rsid w:val="00E632F2"/>
    <w:rsid w:val="00E709AA"/>
    <w:rsid w:val="00E70DE1"/>
    <w:rsid w:val="00EB05B5"/>
    <w:rsid w:val="00EB10B4"/>
    <w:rsid w:val="00EB42E4"/>
    <w:rsid w:val="00EB6EC7"/>
    <w:rsid w:val="00EC0032"/>
    <w:rsid w:val="00EC6AA9"/>
    <w:rsid w:val="00EC7D23"/>
    <w:rsid w:val="00ED1AA6"/>
    <w:rsid w:val="00ED54E5"/>
    <w:rsid w:val="00EE055A"/>
    <w:rsid w:val="00EF2D4F"/>
    <w:rsid w:val="00EF4CC2"/>
    <w:rsid w:val="00EF56F8"/>
    <w:rsid w:val="00F0018E"/>
    <w:rsid w:val="00F31785"/>
    <w:rsid w:val="00F365C0"/>
    <w:rsid w:val="00F47A8F"/>
    <w:rsid w:val="00F73179"/>
    <w:rsid w:val="00F82B62"/>
    <w:rsid w:val="00F85A9B"/>
    <w:rsid w:val="00FA3410"/>
    <w:rsid w:val="00FA5D5C"/>
    <w:rsid w:val="00FB6F2A"/>
    <w:rsid w:val="00FC1C2F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BEF04"/>
  <w15:docId w15:val="{BD64E5EE-D8CD-41F6-B8AE-78150AE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65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2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7B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xxxxxxa@rgu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Lakhinath</dc:creator>
  <cp:keywords/>
  <dc:description/>
  <cp:lastModifiedBy>Atege Linggi</cp:lastModifiedBy>
  <cp:revision>169</cp:revision>
  <cp:lastPrinted>2021-10-08T07:10:00Z</cp:lastPrinted>
  <dcterms:created xsi:type="dcterms:W3CDTF">2014-12-17T06:58:00Z</dcterms:created>
  <dcterms:modified xsi:type="dcterms:W3CDTF">2021-10-28T12:39:00Z</dcterms:modified>
</cp:coreProperties>
</file>