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6"/>
        <w:gridCol w:w="446"/>
        <w:gridCol w:w="1883"/>
        <w:gridCol w:w="4315"/>
      </w:tblGrid>
      <w:tr w:rsidR="005D7112" w:rsidRPr="00F365C0" w:rsidTr="00526469">
        <w:tc>
          <w:tcPr>
            <w:tcW w:w="1224" w:type="pct"/>
            <w:vMerge w:val="restart"/>
            <w:vAlign w:val="center"/>
          </w:tcPr>
          <w:p w:rsidR="005D7112" w:rsidRPr="00F365C0" w:rsidRDefault="00FB39B3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 w:rsidRPr="00FB39B3">
              <w:rPr>
                <w:noProof/>
              </w:rPr>
              <w:drawing>
                <wp:inline distT="0" distB="0" distL="0" distR="0">
                  <wp:extent cx="1225417" cy="1495425"/>
                  <wp:effectExtent l="19050" t="0" r="0" b="0"/>
                  <wp:docPr id="4" name="Picture 2" descr="C:\Users\Rahman\Desktop\Mathematics_Saifur_MTH7200001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hman\Desktop\Mathematics_Saifur_MTH7200001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79" cy="149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Dr. </w:t>
            </w:r>
            <w:r w:rsidR="00151AA8">
              <w:rPr>
                <w:rFonts w:ascii="Cambria" w:hAnsi="Cambria"/>
                <w:b/>
                <w:sz w:val="24"/>
                <w:szCs w:val="24"/>
              </w:rPr>
              <w:t>Saifur Rahman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151AA8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Associate</w:t>
            </w:r>
            <w:r w:rsidR="005D7112" w:rsidRPr="00F365C0">
              <w:rPr>
                <w:rFonts w:ascii="Cambria" w:hAnsi="Cambria"/>
                <w:b/>
                <w:sz w:val="24"/>
                <w:szCs w:val="24"/>
              </w:rPr>
              <w:t xml:space="preserve"> Professor, Department of </w:t>
            </w:r>
            <w:r>
              <w:rPr>
                <w:rFonts w:ascii="Cambria" w:hAnsi="Cambria"/>
                <w:b/>
                <w:sz w:val="24"/>
                <w:szCs w:val="24"/>
              </w:rPr>
              <w:t>Mathematics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Rajiv Gandhi University, Rono Hills, Doimukh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:rsidR="005D7112" w:rsidRPr="00F365C0" w:rsidRDefault="0037213C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="00151AA8" w:rsidRPr="00080C0D">
                <w:rPr>
                  <w:rStyle w:val="Hyperlink"/>
                  <w:rFonts w:ascii="Cambria" w:hAnsi="Cambria"/>
                  <w:b/>
                </w:rPr>
                <w:t>saifur.rahman@rgu.ac.in</w:t>
              </w:r>
            </w:hyperlink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D7112" w:rsidRPr="00F365C0" w:rsidRDefault="0037213C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10" w:history="1">
              <w:r w:rsidR="00151AA8" w:rsidRPr="00080C0D">
                <w:rPr>
                  <w:rStyle w:val="Hyperlink"/>
                  <w:rFonts w:ascii="Cambria" w:hAnsi="Cambria"/>
                  <w:b/>
                </w:rPr>
                <w:t>saifur.ms@gmail.com</w:t>
              </w:r>
            </w:hyperlink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:rsidTr="00526469">
        <w:trPr>
          <w:trHeight w:val="235"/>
        </w:trPr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D7112" w:rsidRPr="00F365C0" w:rsidRDefault="00151AA8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+91 7308145302</w:t>
            </w:r>
          </w:p>
        </w:tc>
      </w:tr>
    </w:tbl>
    <w:p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/>
      </w:tblPr>
      <w:tblGrid>
        <w:gridCol w:w="1979"/>
        <w:gridCol w:w="6841"/>
      </w:tblGrid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</w:t>
            </w:r>
            <w:r w:rsidR="000048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D.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Gauhati University, Guwahati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Assam</w:t>
            </w:r>
            <w:r w:rsidR="007C37D6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2012</w:t>
            </w:r>
          </w:p>
          <w:p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</w:t>
            </w:r>
            <w:r w:rsidR="00151AA8">
              <w:rPr>
                <w:rFonts w:ascii="Cambria" w:hAnsi="Cambria"/>
                <w:bCs/>
                <w:iCs/>
              </w:rPr>
              <w:t>Prof. Helen K. Saikia</w:t>
            </w:r>
          </w:p>
        </w:tc>
      </w:tr>
      <w:tr w:rsidR="0025195B" w:rsidRPr="00972685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25195B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Tech.</w:t>
            </w:r>
          </w:p>
          <w:p w:rsidR="0025195B" w:rsidRPr="00972685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Sc.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Tezpur University, Tezpur, Assam</w:t>
            </w:r>
            <w:r w:rsidR="00526469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2008</w:t>
            </w:r>
          </w:p>
          <w:p w:rsidR="00BF766B" w:rsidRPr="00972685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Pure Mathematics, Gauhati University, Guwahati, Assam; 2005</w:t>
            </w:r>
          </w:p>
        </w:tc>
      </w:tr>
      <w:tr w:rsidR="0025195B" w:rsidRPr="00972685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</w:t>
            </w:r>
            <w:r w:rsidR="00151AA8">
              <w:rPr>
                <w:rFonts w:ascii="Cambria" w:hAnsi="Cambria"/>
              </w:rPr>
              <w:t xml:space="preserve"> </w:t>
            </w:r>
            <w:r w:rsidRPr="00972685">
              <w:rPr>
                <w:rFonts w:ascii="Cambria" w:hAnsi="Cambria"/>
              </w:rPr>
              <w:t>Sc.</w:t>
            </w:r>
          </w:p>
        </w:tc>
        <w:tc>
          <w:tcPr>
            <w:tcW w:w="3878" w:type="pct"/>
            <w:shd w:val="clear" w:color="auto" w:fill="FFFFFF" w:themeFill="background1"/>
          </w:tcPr>
          <w:p w:rsidR="0025195B" w:rsidRPr="00972685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Gauhati University, Guwahati, Assam; 2003</w:t>
            </w:r>
          </w:p>
        </w:tc>
      </w:tr>
    </w:tbl>
    <w:p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/>
      </w:tblPr>
      <w:tblGrid>
        <w:gridCol w:w="6299"/>
        <w:gridCol w:w="2611"/>
      </w:tblGrid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8960B4" w:rsidRDefault="00151AA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Associate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Department of Mathematics</w:t>
            </w:r>
            <w:r w:rsidR="00D94157">
              <w:rPr>
                <w:rFonts w:ascii="Cambria" w:hAnsi="Cambria"/>
              </w:rPr>
              <w:t>,</w:t>
            </w:r>
          </w:p>
          <w:p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151AA8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August, 2020</w:t>
            </w:r>
            <w:r w:rsidR="00D94157">
              <w:rPr>
                <w:rFonts w:ascii="Cambria" w:hAnsi="Cambria"/>
              </w:rPr>
              <w:t>-till date</w:t>
            </w:r>
          </w:p>
        </w:tc>
      </w:tr>
      <w:tr w:rsidR="00151AA8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151AA8" w:rsidRDefault="00151AA8" w:rsidP="00DD13D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 Professor</w:t>
            </w:r>
            <w:r w:rsidRPr="00DA159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Department of Mathematics,</w:t>
            </w:r>
          </w:p>
          <w:p w:rsidR="00151AA8" w:rsidRPr="00972685" w:rsidRDefault="00151AA8" w:rsidP="00DD13D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151AA8" w:rsidRDefault="00151AA8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August, 2008- August, 2020</w:t>
            </w:r>
          </w:p>
        </w:tc>
      </w:tr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D94157" w:rsidRDefault="004876C9" w:rsidP="00390C9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 w:rsidR="00390C98">
              <w:rPr>
                <w:rFonts w:ascii="Cambria" w:hAnsi="Cambria"/>
              </w:rPr>
              <w:t>Mathematics</w:t>
            </w:r>
            <w:r w:rsidR="00D94157">
              <w:rPr>
                <w:rFonts w:ascii="Cambria" w:hAnsi="Cambria"/>
              </w:rPr>
              <w:t>,</w:t>
            </w:r>
            <w:r w:rsidR="00390C98">
              <w:rPr>
                <w:rFonts w:ascii="Cambria" w:hAnsi="Cambria"/>
              </w:rPr>
              <w:t xml:space="preserve"> Arya Vidyapeeth College,  Assam</w:t>
            </w:r>
            <w:r w:rsidR="00D94157">
              <w:rPr>
                <w:rFonts w:ascii="Cambria" w:hAnsi="Cambria"/>
              </w:rPr>
              <w:t xml:space="preserve">, </w:t>
            </w:r>
            <w:r w:rsidR="00390C98">
              <w:rPr>
                <w:rFonts w:ascii="Cambria" w:hAnsi="Cambria"/>
              </w:rPr>
              <w:t>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390C98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May, 2008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August 2008</w:t>
            </w:r>
          </w:p>
        </w:tc>
      </w:tr>
    </w:tbl>
    <w:p w:rsidR="00FD7D3C" w:rsidRDefault="00FD7D3C" w:rsidP="00FD7D3C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Cambria" w:hAnsi="Cambria"/>
          <w:color w:val="FF0000"/>
        </w:rPr>
      </w:pPr>
    </w:p>
    <w:p w:rsidR="00717F79" w:rsidRPr="0050790D" w:rsidRDefault="00717F79" w:rsidP="0050790D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Awards &amp;</w:t>
      </w:r>
      <w:r w:rsidR="0050790D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Honours</w:t>
      </w:r>
    </w:p>
    <w:p w:rsidR="0050790D" w:rsidRDefault="0050790D" w:rsidP="008960B4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 w:rsidRPr="008D39E7">
        <w:rPr>
          <w:rFonts w:ascii="Cambria" w:hAnsi="Cambria"/>
        </w:rPr>
        <w:t xml:space="preserve">Qualified GATE in </w:t>
      </w:r>
      <w:r>
        <w:rPr>
          <w:rFonts w:ascii="Cambria" w:hAnsi="Cambria"/>
        </w:rPr>
        <w:t>2007.</w:t>
      </w:r>
    </w:p>
    <w:p w:rsidR="00717F79" w:rsidRPr="0050790D" w:rsidRDefault="004876C9" w:rsidP="0050790D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>
        <w:rPr>
          <w:rFonts w:ascii="Cambria" w:hAnsi="Cambria"/>
        </w:rPr>
        <w:t xml:space="preserve">Qualified CSIR-UGC-NET </w:t>
      </w:r>
      <w:r w:rsidR="00717F79" w:rsidRPr="00972685">
        <w:rPr>
          <w:rFonts w:ascii="Cambria" w:hAnsi="Cambria"/>
        </w:rPr>
        <w:t xml:space="preserve">JRF in </w:t>
      </w:r>
      <w:r>
        <w:rPr>
          <w:rFonts w:ascii="Cambria" w:hAnsi="Cambria"/>
        </w:rPr>
        <w:t>December</w:t>
      </w:r>
      <w:r w:rsidR="00717F79">
        <w:rPr>
          <w:rFonts w:ascii="Cambria" w:hAnsi="Cambria"/>
        </w:rPr>
        <w:t xml:space="preserve">, </w:t>
      </w:r>
      <w:r>
        <w:rPr>
          <w:rFonts w:ascii="Cambria" w:hAnsi="Cambria"/>
        </w:rPr>
        <w:t>2006</w:t>
      </w:r>
    </w:p>
    <w:p w:rsidR="0050790D" w:rsidRDefault="0050790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CC4F2E" w:rsidRDefault="00CC4F2E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 of Professional Bodies</w:t>
      </w:r>
    </w:p>
    <w:p w:rsidR="002E5113" w:rsidRPr="002E5113" w:rsidRDefault="0050790D" w:rsidP="00177B12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Life </w:t>
      </w:r>
      <w:r w:rsidR="00717F79" w:rsidRPr="002E5113">
        <w:rPr>
          <w:rFonts w:ascii="Cambria" w:hAnsi="Cambria"/>
        </w:rPr>
        <w:t>Mem</w:t>
      </w:r>
      <w:r>
        <w:rPr>
          <w:rFonts w:ascii="Cambria" w:hAnsi="Cambria"/>
        </w:rPr>
        <w:t>ber of A</w:t>
      </w:r>
      <w:r w:rsidR="000048CF">
        <w:rPr>
          <w:rFonts w:ascii="Cambria" w:hAnsi="Cambria"/>
        </w:rPr>
        <w:t xml:space="preserve">ssam Academy of </w:t>
      </w:r>
      <w:r>
        <w:rPr>
          <w:rFonts w:ascii="Cambria" w:hAnsi="Cambria"/>
        </w:rPr>
        <w:t>M</w:t>
      </w:r>
      <w:r w:rsidR="000048CF">
        <w:rPr>
          <w:rFonts w:ascii="Cambria" w:hAnsi="Cambria"/>
        </w:rPr>
        <w:t>athematics</w:t>
      </w:r>
      <w:r w:rsidR="00717F79" w:rsidRPr="002E5113">
        <w:rPr>
          <w:rFonts w:ascii="Cambria" w:hAnsi="Cambria"/>
        </w:rPr>
        <w:t xml:space="preserve">, </w:t>
      </w:r>
      <w:r w:rsidR="0001213B">
        <w:rPr>
          <w:rFonts w:ascii="Cambria" w:hAnsi="Cambria"/>
        </w:rPr>
        <w:t xml:space="preserve">Assam, </w:t>
      </w:r>
      <w:r w:rsidR="00717F79" w:rsidRPr="002E5113">
        <w:rPr>
          <w:rFonts w:ascii="Cambria" w:hAnsi="Cambria"/>
        </w:rPr>
        <w:t>India</w:t>
      </w:r>
    </w:p>
    <w:p w:rsidR="00717F79" w:rsidRPr="002E5113" w:rsidRDefault="002E5113" w:rsidP="00177B12">
      <w:pPr>
        <w:pStyle w:val="ListParagraph"/>
        <w:numPr>
          <w:ilvl w:val="0"/>
          <w:numId w:val="22"/>
        </w:numPr>
        <w:spacing w:after="120"/>
        <w:ind w:left="450" w:hanging="450"/>
        <w:jc w:val="both"/>
        <w:rPr>
          <w:rFonts w:ascii="Cambria" w:hAnsi="Cambria"/>
        </w:rPr>
      </w:pPr>
      <w:r w:rsidRPr="002E5113">
        <w:rPr>
          <w:rFonts w:ascii="Cambria" w:hAnsi="Cambria"/>
        </w:rPr>
        <w:t xml:space="preserve">Member of </w:t>
      </w:r>
      <w:r w:rsidR="0001213B">
        <w:rPr>
          <w:rFonts w:ascii="Cambria" w:hAnsi="Cambria"/>
        </w:rPr>
        <w:t>European Association of Geoscientist and Engineers</w:t>
      </w:r>
      <w:r w:rsidR="00770E49">
        <w:rPr>
          <w:rFonts w:ascii="Cambria" w:hAnsi="Cambria"/>
        </w:rPr>
        <w:t>, USA (2007-2015</w:t>
      </w:r>
      <w:r w:rsidRPr="002E5113">
        <w:rPr>
          <w:rFonts w:ascii="Cambria" w:hAnsi="Cambria"/>
        </w:rPr>
        <w:t>)</w:t>
      </w:r>
    </w:p>
    <w:p w:rsidR="00FD7D3C" w:rsidRDefault="00FD7D3C" w:rsidP="00FD7D3C">
      <w:pPr>
        <w:spacing w:after="120"/>
        <w:jc w:val="both"/>
        <w:rPr>
          <w:rFonts w:ascii="Cambria" w:hAnsi="Cambria"/>
        </w:rPr>
      </w:pPr>
    </w:p>
    <w:p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:rsidR="00AC04C0" w:rsidRDefault="00AC04C0" w:rsidP="00AC04C0">
      <w:pPr>
        <w:numPr>
          <w:ilvl w:val="0"/>
          <w:numId w:val="14"/>
        </w:numPr>
        <w:tabs>
          <w:tab w:val="left" w:pos="990"/>
        </w:tabs>
        <w:suppressAutoHyphens/>
        <w:spacing w:line="360" w:lineRule="auto"/>
        <w:ind w:right="-900" w:hanging="720"/>
        <w:rPr>
          <w:color w:val="000000"/>
        </w:rPr>
      </w:pPr>
      <w:r>
        <w:rPr>
          <w:color w:val="000000"/>
        </w:rPr>
        <w:t>Fuzzy Sets and Logics with application in algebraic structures and decision making</w:t>
      </w:r>
    </w:p>
    <w:p w:rsidR="007C1A51" w:rsidRPr="00AC04C0" w:rsidRDefault="00AC04C0" w:rsidP="00AC04C0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b/>
        </w:rPr>
      </w:pPr>
      <w:r>
        <w:rPr>
          <w:color w:val="222222"/>
          <w:shd w:val="clear" w:color="auto" w:fill="FFFFFF"/>
        </w:rPr>
        <w:lastRenderedPageBreak/>
        <w:t>Defining structures on</w:t>
      </w:r>
      <w:r w:rsidR="00CA133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graphs and h</w:t>
      </w:r>
      <w:r w:rsidR="00AF520D" w:rsidRPr="00AF520D">
        <w:rPr>
          <w:color w:val="222222"/>
          <w:shd w:val="clear" w:color="auto" w:fill="FFFFFF"/>
        </w:rPr>
        <w:t>ypergraphs; and their applications</w:t>
      </w:r>
    </w:p>
    <w:p w:rsidR="004F070A" w:rsidRDefault="00AC04C0" w:rsidP="001C0945">
      <w:pPr>
        <w:numPr>
          <w:ilvl w:val="0"/>
          <w:numId w:val="14"/>
        </w:numPr>
        <w:tabs>
          <w:tab w:val="left" w:pos="990"/>
        </w:tabs>
        <w:suppressAutoHyphens/>
        <w:spacing w:line="360" w:lineRule="auto"/>
        <w:ind w:right="-900" w:hanging="720"/>
        <w:rPr>
          <w:color w:val="000000"/>
        </w:rPr>
      </w:pPr>
      <w:r>
        <w:rPr>
          <w:color w:val="000000"/>
        </w:rPr>
        <w:t>Semirings</w:t>
      </w:r>
      <w:r w:rsidR="00636E26">
        <w:rPr>
          <w:color w:val="000000"/>
        </w:rPr>
        <w:t xml:space="preserve"> and Semimodules with their applications</w:t>
      </w:r>
      <w:r>
        <w:rPr>
          <w:color w:val="000000"/>
        </w:rPr>
        <w:t xml:space="preserve"> </w:t>
      </w:r>
    </w:p>
    <w:p w:rsidR="001C0945" w:rsidRPr="001C0945" w:rsidRDefault="001C0945" w:rsidP="00A043E5">
      <w:pPr>
        <w:tabs>
          <w:tab w:val="left" w:pos="990"/>
        </w:tabs>
        <w:suppressAutoHyphens/>
        <w:spacing w:line="360" w:lineRule="auto"/>
        <w:ind w:left="720" w:right="-900"/>
        <w:rPr>
          <w:color w:val="000000"/>
        </w:rPr>
      </w:pPr>
    </w:p>
    <w:p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:rsidR="00D3744C" w:rsidRPr="003872C5" w:rsidRDefault="00D3744C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</w:pPr>
      <w:r w:rsidRPr="003872C5">
        <w:rPr>
          <w:bCs/>
          <w:bdr w:val="none" w:sz="0" w:space="0" w:color="auto" w:frame="1"/>
          <w:shd w:val="clear" w:color="auto" w:fill="FFFFFF"/>
        </w:rPr>
        <w:t xml:space="preserve">A note on digital sequence hypergraphs and 2-graph congruence arithmetic: </w:t>
      </w:r>
      <w:r w:rsidR="003872C5" w:rsidRPr="003872C5">
        <w:t xml:space="preserve">Chowdhury, M.; Rahman, S.; </w:t>
      </w:r>
      <w:r w:rsidRPr="003872C5">
        <w:rPr>
          <w:bCs/>
          <w:i/>
          <w:bdr w:val="none" w:sz="0" w:space="0" w:color="auto" w:frame="1"/>
          <w:shd w:val="clear" w:color="auto" w:fill="FFFFFF"/>
        </w:rPr>
        <w:t>South East Asian J</w:t>
      </w:r>
      <w:r w:rsidR="003872C5" w:rsidRPr="003872C5">
        <w:rPr>
          <w:bCs/>
          <w:i/>
          <w:bdr w:val="none" w:sz="0" w:space="0" w:color="auto" w:frame="1"/>
          <w:shd w:val="clear" w:color="auto" w:fill="FFFFFF"/>
        </w:rPr>
        <w:t>ournal of Mathematics and Mathematical S</w:t>
      </w:r>
      <w:r w:rsidRPr="003872C5">
        <w:rPr>
          <w:bCs/>
          <w:i/>
          <w:bdr w:val="none" w:sz="0" w:space="0" w:color="auto" w:frame="1"/>
          <w:shd w:val="clear" w:color="auto" w:fill="FFFFFF"/>
        </w:rPr>
        <w:t>ciences</w:t>
      </w:r>
      <w:r w:rsidR="003872C5">
        <w:rPr>
          <w:bCs/>
          <w:i/>
          <w:bdr w:val="none" w:sz="0" w:space="0" w:color="auto" w:frame="1"/>
          <w:shd w:val="clear" w:color="auto" w:fill="FFFFFF"/>
        </w:rPr>
        <w:t>;</w:t>
      </w:r>
      <w:r w:rsidR="003872C5" w:rsidRPr="003872C5">
        <w:rPr>
          <w:b/>
          <w:bCs/>
          <w:i/>
          <w:bdr w:val="none" w:sz="0" w:space="0" w:color="auto" w:frame="1"/>
          <w:shd w:val="clear" w:color="auto" w:fill="FFFFFF"/>
        </w:rPr>
        <w:t xml:space="preserve"> 2021</w:t>
      </w:r>
      <w:r w:rsidR="000112C7" w:rsidRPr="003872C5">
        <w:rPr>
          <w:b/>
          <w:bCs/>
          <w:i/>
          <w:bdr w:val="none" w:sz="0" w:space="0" w:color="auto" w:frame="1"/>
          <w:shd w:val="clear" w:color="auto" w:fill="FFFFFF"/>
        </w:rPr>
        <w:t xml:space="preserve">; </w:t>
      </w:r>
      <w:r w:rsidR="000112C7" w:rsidRPr="003872C5">
        <w:rPr>
          <w:b/>
          <w:color w:val="222222"/>
          <w:shd w:val="clear" w:color="auto" w:fill="FFFFFF"/>
        </w:rPr>
        <w:t>17</w:t>
      </w:r>
      <w:r w:rsidR="003872C5" w:rsidRPr="003872C5">
        <w:rPr>
          <w:b/>
          <w:color w:val="222222"/>
          <w:shd w:val="clear" w:color="auto" w:fill="FFFFFF"/>
        </w:rPr>
        <w:t xml:space="preserve"> (2),</w:t>
      </w:r>
      <w:r w:rsidR="003872C5">
        <w:rPr>
          <w:b/>
          <w:color w:val="222222"/>
          <w:shd w:val="clear" w:color="auto" w:fill="FFFFFF"/>
        </w:rPr>
        <w:t xml:space="preserve"> </w:t>
      </w:r>
      <w:r w:rsidR="003872C5" w:rsidRPr="003872C5">
        <w:rPr>
          <w:color w:val="222222"/>
          <w:shd w:val="clear" w:color="auto" w:fill="FFFFFF"/>
        </w:rPr>
        <w:t>319-336.</w:t>
      </w:r>
    </w:p>
    <w:p w:rsidR="00D27291" w:rsidRPr="00A043E5" w:rsidRDefault="00A043E5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>Application of graph semirings in decision n</w:t>
      </w:r>
      <w:r w:rsidRPr="008A5D55">
        <w:t>etworks</w:t>
      </w:r>
      <w:r>
        <w:rPr>
          <w:rFonts w:ascii="Cambria" w:hAnsi="Cambria"/>
        </w:rPr>
        <w:t>: Umbrey, G.; Rahman, S</w:t>
      </w:r>
      <w:r w:rsidR="00D27291">
        <w:rPr>
          <w:rFonts w:ascii="Cambria" w:hAnsi="Cambria"/>
        </w:rPr>
        <w:t xml:space="preserve">.; </w:t>
      </w:r>
      <w:r w:rsidRPr="00A043E5">
        <w:rPr>
          <w:i/>
          <w:sz w:val="21"/>
          <w:szCs w:val="21"/>
        </w:rPr>
        <w:t>Mathematical Forum</w:t>
      </w:r>
      <w:r w:rsidR="00D27291">
        <w:rPr>
          <w:rFonts w:ascii="Cambria" w:hAnsi="Cambria"/>
          <w:i/>
        </w:rPr>
        <w:t xml:space="preserve">, </w:t>
      </w:r>
      <w:r>
        <w:rPr>
          <w:rFonts w:ascii="Cambria" w:hAnsi="Cambria"/>
          <w:b/>
          <w:bCs/>
          <w:iCs/>
        </w:rPr>
        <w:t>2020</w:t>
      </w:r>
      <w:r w:rsidR="00D27291" w:rsidRPr="00D27291">
        <w:rPr>
          <w:rFonts w:ascii="Cambria" w:hAnsi="Cambria"/>
          <w:iCs/>
        </w:rPr>
        <w:t>,</w:t>
      </w:r>
      <w:r>
        <w:rPr>
          <w:rFonts w:ascii="Cambria" w:hAnsi="Cambria"/>
          <w:i/>
        </w:rPr>
        <w:t xml:space="preserve"> </w:t>
      </w:r>
      <w:r w:rsidR="00E97CAC">
        <w:rPr>
          <w:rFonts w:ascii="Cambria" w:hAnsi="Cambria"/>
          <w:i/>
        </w:rPr>
        <w:t xml:space="preserve">28, </w:t>
      </w:r>
      <w:r w:rsidRPr="008A5D55">
        <w:t>40-51</w:t>
      </w:r>
      <w:r w:rsidR="00D27291">
        <w:rPr>
          <w:rFonts w:ascii="Cambria" w:hAnsi="Cambria"/>
          <w:i/>
        </w:rPr>
        <w:t>.</w:t>
      </w:r>
    </w:p>
    <w:p w:rsidR="00A043E5" w:rsidRPr="00E079E6" w:rsidRDefault="00A043E5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8A5D55">
        <w:rPr>
          <w:bCs/>
        </w:rPr>
        <w:t>Determining paths energy of a complex network</w:t>
      </w:r>
      <w:r>
        <w:rPr>
          <w:bCs/>
        </w:rPr>
        <w:t xml:space="preserve">: </w:t>
      </w:r>
      <w:r>
        <w:rPr>
          <w:rFonts w:ascii="Cambria" w:hAnsi="Cambria"/>
        </w:rPr>
        <w:t xml:space="preserve">Umbrey, G.; Rahman, S.; </w:t>
      </w:r>
      <w:r w:rsidRPr="00A043E5">
        <w:rPr>
          <w:i/>
        </w:rPr>
        <w:t>Advances in Mathematics: Scientific Journal</w:t>
      </w:r>
      <w:r>
        <w:rPr>
          <w:i/>
        </w:rPr>
        <w:t xml:space="preserve">; </w:t>
      </w:r>
      <w:r w:rsidR="00E97CAC" w:rsidRPr="00E97CAC">
        <w:rPr>
          <w:b/>
        </w:rPr>
        <w:t>2020</w:t>
      </w:r>
      <w:r w:rsidR="00E97CAC" w:rsidRPr="008A5D55">
        <w:t xml:space="preserve">, </w:t>
      </w:r>
      <w:r w:rsidR="00E97CAC">
        <w:t>9(</w:t>
      </w:r>
      <w:r w:rsidR="00E97CAC" w:rsidRPr="008A5D55">
        <w:t>10</w:t>
      </w:r>
      <w:r w:rsidR="00E97CAC">
        <w:t>)</w:t>
      </w:r>
      <w:r w:rsidR="00E97CAC" w:rsidRPr="008A5D55">
        <w:t>, 8761–8770</w:t>
      </w:r>
      <w:r w:rsidR="00E97CAC">
        <w:t>.</w:t>
      </w:r>
    </w:p>
    <w:p w:rsidR="00E079E6" w:rsidRPr="005D37BE" w:rsidRDefault="00E079E6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bCs/>
          <w:bdr w:val="none" w:sz="0" w:space="0" w:color="auto" w:frame="1"/>
          <w:shd w:val="clear" w:color="auto" w:fill="FFFFFF"/>
        </w:rPr>
        <w:t>Interval neutrosophic hesitant fuzzy Einstein Choquet integral operator for multicriteria decision making</w:t>
      </w:r>
      <w:r>
        <w:rPr>
          <w:bCs/>
          <w:bdr w:val="none" w:sz="0" w:space="0" w:color="auto" w:frame="1"/>
          <w:shd w:val="clear" w:color="auto" w:fill="FFFFFF"/>
        </w:rPr>
        <w:t>:</w:t>
      </w:r>
      <w:r w:rsidRPr="00E079E6">
        <w:t xml:space="preserve"> </w:t>
      </w:r>
      <w:hyperlink r:id="rId11" w:history="1">
        <w:r w:rsidRPr="008A5D55">
          <w:rPr>
            <w:rStyle w:val="Hyperlink"/>
            <w:color w:val="auto"/>
          </w:rPr>
          <w:t>Kakati</w:t>
        </w:r>
      </w:hyperlink>
      <w:r w:rsidRPr="008A5D55">
        <w:t>,</w:t>
      </w:r>
      <w:r>
        <w:t xml:space="preserve"> P.;</w:t>
      </w:r>
      <w:r w:rsidRPr="008A5D55">
        <w:t> </w:t>
      </w:r>
      <w:hyperlink r:id="rId12" w:history="1">
        <w:r w:rsidRPr="008A5D55">
          <w:rPr>
            <w:rStyle w:val="Hyperlink"/>
            <w:color w:val="auto"/>
          </w:rPr>
          <w:t>Borkotokey</w:t>
        </w:r>
      </w:hyperlink>
      <w:r w:rsidRPr="008A5D55">
        <w:t>, </w:t>
      </w:r>
      <w:r>
        <w:t xml:space="preserve">S.; </w:t>
      </w:r>
      <w:hyperlink r:id="rId13" w:history="1">
        <w:r w:rsidRPr="008A5D55">
          <w:rPr>
            <w:rStyle w:val="Hyperlink"/>
            <w:color w:val="auto"/>
          </w:rPr>
          <w:t>Rahman</w:t>
        </w:r>
      </w:hyperlink>
      <w:r>
        <w:t>, S.</w:t>
      </w:r>
      <w:r w:rsidR="001D13EA">
        <w:t>;</w:t>
      </w:r>
      <w:r w:rsidR="001D13EA" w:rsidRPr="001D13EA">
        <w:t xml:space="preserve"> </w:t>
      </w:r>
      <w:hyperlink r:id="rId14" w:history="1">
        <w:r w:rsidR="001D13EA" w:rsidRPr="008A5D55">
          <w:rPr>
            <w:rStyle w:val="Hyperlink"/>
            <w:color w:val="auto"/>
          </w:rPr>
          <w:t xml:space="preserve"> Davvaz</w:t>
        </w:r>
      </w:hyperlink>
      <w:r w:rsidR="001D13EA">
        <w:t>, B.</w:t>
      </w:r>
      <w:r>
        <w:t xml:space="preserve">; </w:t>
      </w:r>
      <w:r w:rsidRPr="00E079E6">
        <w:rPr>
          <w:i/>
        </w:rPr>
        <w:t>Artificial Intelligence Review</w:t>
      </w:r>
      <w:r>
        <w:rPr>
          <w:i/>
        </w:rPr>
        <w:t xml:space="preserve">; </w:t>
      </w:r>
      <w:r>
        <w:rPr>
          <w:rFonts w:ascii="Cambria" w:hAnsi="Cambria"/>
          <w:b/>
          <w:bCs/>
          <w:iCs/>
        </w:rPr>
        <w:t xml:space="preserve">2020, 53, </w:t>
      </w:r>
      <w:r w:rsidRPr="008A5D55">
        <w:t>2171-2206</w:t>
      </w:r>
      <w:r>
        <w:t>.</w:t>
      </w:r>
    </w:p>
    <w:p w:rsidR="005D37BE" w:rsidRPr="00167FE3" w:rsidRDefault="005D37BE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bCs/>
        </w:rPr>
        <w:t>On colourability of hypergraphs</w:t>
      </w:r>
      <w:r>
        <w:rPr>
          <w:bCs/>
        </w:rPr>
        <w:t xml:space="preserve">; </w:t>
      </w:r>
      <w:r w:rsidRPr="008A5D55">
        <w:t>Chowdhury</w:t>
      </w:r>
      <w:r>
        <w:t>, M.;</w:t>
      </w:r>
      <w:r>
        <w:rPr>
          <w:rFonts w:ascii="Cambria" w:hAnsi="Cambria"/>
        </w:rPr>
        <w:t xml:space="preserve"> Rahman, S.; </w:t>
      </w:r>
      <w:r w:rsidRPr="00A043E5">
        <w:rPr>
          <w:i/>
        </w:rPr>
        <w:t>Advances in Mathematics: Scientific Journal</w:t>
      </w:r>
      <w:r>
        <w:rPr>
          <w:i/>
        </w:rPr>
        <w:t xml:space="preserve">; </w:t>
      </w:r>
      <w:r w:rsidRPr="00E97CAC">
        <w:rPr>
          <w:b/>
        </w:rPr>
        <w:t>2020</w:t>
      </w:r>
      <w:r w:rsidRPr="008A5D55">
        <w:t xml:space="preserve">, </w:t>
      </w:r>
      <w:r>
        <w:t>9(</w:t>
      </w:r>
      <w:r w:rsidRPr="008A5D55">
        <w:t>10</w:t>
      </w:r>
      <w:r>
        <w:t>)</w:t>
      </w:r>
      <w:r w:rsidRPr="008A5D55">
        <w:t>, 8047–8068</w:t>
      </w:r>
      <w:r>
        <w:t>.</w:t>
      </w:r>
    </w:p>
    <w:p w:rsidR="00167FE3" w:rsidRPr="00E079E6" w:rsidRDefault="00167FE3" w:rsidP="00167F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bCs/>
        </w:rPr>
        <w:t>Hypergraph near-ring groups with a.c.c. on annihilators</w:t>
      </w:r>
      <w:r>
        <w:rPr>
          <w:bCs/>
        </w:rPr>
        <w:t>;</w:t>
      </w:r>
      <w:r w:rsidRPr="00167FE3">
        <w:t xml:space="preserve"> </w:t>
      </w:r>
      <w:r w:rsidRPr="008A5D55">
        <w:t>Chowdhury</w:t>
      </w:r>
      <w:r>
        <w:t>, K.    C.;</w:t>
      </w:r>
      <w:r>
        <w:rPr>
          <w:bCs/>
        </w:rPr>
        <w:t xml:space="preserve"> </w:t>
      </w:r>
      <w:r w:rsidRPr="008A5D55">
        <w:t>Chowdhury</w:t>
      </w:r>
      <w:r>
        <w:t>, M.;</w:t>
      </w:r>
      <w:r>
        <w:rPr>
          <w:rFonts w:ascii="Cambria" w:hAnsi="Cambria"/>
        </w:rPr>
        <w:t xml:space="preserve"> Rahman, S.; </w:t>
      </w:r>
      <w:r w:rsidRPr="00A043E5">
        <w:rPr>
          <w:i/>
        </w:rPr>
        <w:t>Advances in Mathematics: Scientific Journal</w:t>
      </w:r>
      <w:r>
        <w:rPr>
          <w:i/>
        </w:rPr>
        <w:t xml:space="preserve">; </w:t>
      </w:r>
      <w:r w:rsidRPr="00E97CAC">
        <w:rPr>
          <w:b/>
        </w:rPr>
        <w:t>2020</w:t>
      </w:r>
      <w:r w:rsidRPr="008A5D55">
        <w:t xml:space="preserve">, </w:t>
      </w:r>
      <w:r>
        <w:t>9(9)</w:t>
      </w:r>
      <w:r w:rsidRPr="008A5D55">
        <w:t>, 7293–7320</w:t>
      </w:r>
      <w:r>
        <w:t>.</w:t>
      </w:r>
    </w:p>
    <w:p w:rsidR="00D23539" w:rsidRPr="00D23539" w:rsidRDefault="00D23539" w:rsidP="00D23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iCs/>
        </w:rPr>
        <w:t>On bipolar fuzzy subsemimodules with respects to bipolar fuzzy</w:t>
      </w:r>
      <w:r w:rsidRPr="008A5D55">
        <w:rPr>
          <w:i/>
          <w:iCs/>
        </w:rPr>
        <w:t xml:space="preserve"> </w:t>
      </w:r>
      <w:r w:rsidRPr="008A5D55">
        <w:rPr>
          <w:iCs/>
        </w:rPr>
        <w:t>connectives</w:t>
      </w:r>
      <w:r>
        <w:rPr>
          <w:iCs/>
        </w:rPr>
        <w:t>: Ahmed, A. U.;</w:t>
      </w:r>
      <w:r>
        <w:rPr>
          <w:rFonts w:ascii="Cambria" w:hAnsi="Cambria"/>
        </w:rPr>
        <w:t xml:space="preserve"> Rahman, S.; Firos, A.; </w:t>
      </w:r>
      <w:r w:rsidRPr="00D23539">
        <w:rPr>
          <w:i/>
        </w:rPr>
        <w:t>Journal of Advanced Research in Dynamical and Control Systems</w:t>
      </w:r>
      <w:r>
        <w:rPr>
          <w:i/>
        </w:rPr>
        <w:t xml:space="preserve">; </w:t>
      </w:r>
      <w:r w:rsidRPr="00E97CAC">
        <w:rPr>
          <w:b/>
        </w:rPr>
        <w:t>2020</w:t>
      </w:r>
      <w:r w:rsidRPr="008A5D55">
        <w:t xml:space="preserve">, </w:t>
      </w:r>
      <w:r>
        <w:t>12 (special issue 2)</w:t>
      </w:r>
      <w:r w:rsidRPr="008A5D55">
        <w:t xml:space="preserve">, </w:t>
      </w:r>
      <w:r>
        <w:t>14-23.</w:t>
      </w:r>
    </w:p>
    <w:p w:rsidR="00167FE3" w:rsidRPr="001D13EA" w:rsidRDefault="00D23539" w:rsidP="00D235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D23539">
        <w:rPr>
          <w:bCs/>
        </w:rPr>
        <w:t>An approach towards rank and nullity of algebraic expressions of</w:t>
      </w:r>
      <w:r>
        <w:rPr>
          <w:bCs/>
        </w:rPr>
        <w:t xml:space="preserve"> </w:t>
      </w:r>
      <w:r w:rsidRPr="00D23539">
        <w:rPr>
          <w:bCs/>
        </w:rPr>
        <w:t>graphs</w:t>
      </w:r>
      <w:r w:rsidRPr="00D23539">
        <w:rPr>
          <w:iCs/>
        </w:rPr>
        <w:t>: Ahmed, A. U.;</w:t>
      </w:r>
      <w:r w:rsidRPr="00D23539">
        <w:rPr>
          <w:rFonts w:ascii="Cambria" w:hAnsi="Cambria"/>
        </w:rPr>
        <w:t xml:space="preserve"> Rahman, S.; Firos, A.; </w:t>
      </w:r>
      <w:r w:rsidRPr="00D23539">
        <w:rPr>
          <w:i/>
        </w:rPr>
        <w:t xml:space="preserve">Journal of Advanced Research in Dynamical and Control Systems; </w:t>
      </w:r>
      <w:r w:rsidRPr="00D23539">
        <w:rPr>
          <w:b/>
        </w:rPr>
        <w:t>2020</w:t>
      </w:r>
      <w:r w:rsidRPr="008A5D55">
        <w:t xml:space="preserve">, </w:t>
      </w:r>
      <w:r>
        <w:t>12 (special issue 2)</w:t>
      </w:r>
      <w:r w:rsidRPr="008A5D55">
        <w:t xml:space="preserve">, </w:t>
      </w:r>
      <w:r w:rsidR="001D13EA" w:rsidRPr="008A5D55">
        <w:t>35-45</w:t>
      </w:r>
      <w:r>
        <w:t>.</w:t>
      </w:r>
    </w:p>
    <w:p w:rsidR="009530D9" w:rsidRPr="00D23539" w:rsidRDefault="009530D9" w:rsidP="009530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>
        <w:t>On intuitionistic fuzzy automata based on s</w:t>
      </w:r>
      <w:r w:rsidRPr="008A5D55">
        <w:t>emirings with respect to t-norm</w:t>
      </w:r>
      <w:r>
        <w:rPr>
          <w:iCs/>
        </w:rPr>
        <w:t>: Ahmed, A. U.;</w:t>
      </w:r>
      <w:r>
        <w:rPr>
          <w:rFonts w:ascii="Cambria" w:hAnsi="Cambria"/>
        </w:rPr>
        <w:t xml:space="preserve"> Rahman, S.; Davvaz, B.; </w:t>
      </w:r>
      <w:r w:rsidRPr="00D23539">
        <w:rPr>
          <w:i/>
        </w:rPr>
        <w:t>Journal of Advanced Research in Dynamical and Control Systems</w:t>
      </w:r>
      <w:r>
        <w:rPr>
          <w:i/>
        </w:rPr>
        <w:t xml:space="preserve">; </w:t>
      </w:r>
      <w:r w:rsidRPr="00E97CAC">
        <w:rPr>
          <w:b/>
        </w:rPr>
        <w:t>20</w:t>
      </w:r>
      <w:r>
        <w:rPr>
          <w:b/>
        </w:rPr>
        <w:t>19</w:t>
      </w:r>
      <w:r w:rsidRPr="008A5D55">
        <w:t xml:space="preserve">, </w:t>
      </w:r>
      <w:r>
        <w:t>11 (special issue 2)</w:t>
      </w:r>
      <w:r w:rsidRPr="008A5D55">
        <w:t xml:space="preserve">, </w:t>
      </w:r>
      <w:r w:rsidRPr="008A5D55">
        <w:rPr>
          <w:shd w:val="clear" w:color="auto" w:fill="FFFFFF"/>
        </w:rPr>
        <w:t>1940-1952</w:t>
      </w:r>
      <w:r>
        <w:t>.</w:t>
      </w:r>
    </w:p>
    <w:p w:rsidR="001D13EA" w:rsidRPr="005F505A" w:rsidRDefault="001D13EA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t>Interval neutrosophic hesitant fuzzy choquet integral in multicriteria decision making</w:t>
      </w:r>
      <w:r>
        <w:rPr>
          <w:bCs/>
          <w:bdr w:val="none" w:sz="0" w:space="0" w:color="auto" w:frame="1"/>
          <w:shd w:val="clear" w:color="auto" w:fill="FFFFFF"/>
        </w:rPr>
        <w:t>:</w:t>
      </w:r>
      <w:r w:rsidRPr="00E079E6">
        <w:t xml:space="preserve"> </w:t>
      </w:r>
      <w:hyperlink r:id="rId15" w:history="1">
        <w:r w:rsidRPr="008A5D55">
          <w:rPr>
            <w:rStyle w:val="Hyperlink"/>
            <w:color w:val="auto"/>
          </w:rPr>
          <w:t>Kakati</w:t>
        </w:r>
      </w:hyperlink>
      <w:r w:rsidRPr="008A5D55">
        <w:t>,</w:t>
      </w:r>
      <w:r>
        <w:t xml:space="preserve"> P.;</w:t>
      </w:r>
      <w:r w:rsidRPr="008A5D55">
        <w:t> </w:t>
      </w:r>
      <w:hyperlink r:id="rId16" w:history="1">
        <w:r w:rsidRPr="008A5D55">
          <w:rPr>
            <w:rStyle w:val="Hyperlink"/>
            <w:color w:val="auto"/>
          </w:rPr>
          <w:t>Borkotokey</w:t>
        </w:r>
      </w:hyperlink>
      <w:r w:rsidRPr="008A5D55">
        <w:t>, </w:t>
      </w:r>
      <w:r>
        <w:t xml:space="preserve">S.; </w:t>
      </w:r>
      <w:hyperlink r:id="rId17" w:history="1">
        <w:r w:rsidRPr="008A5D55">
          <w:rPr>
            <w:rStyle w:val="Hyperlink"/>
            <w:color w:val="auto"/>
          </w:rPr>
          <w:t>Rahman</w:t>
        </w:r>
      </w:hyperlink>
      <w:r>
        <w:t>, S.</w:t>
      </w:r>
      <w:r w:rsidR="00CA133E">
        <w:t>;</w:t>
      </w:r>
      <w:r w:rsidR="00CA133E" w:rsidRPr="001D13EA">
        <w:t xml:space="preserve"> </w:t>
      </w:r>
      <w:r w:rsidR="00CA133E">
        <w:t>Mesiar</w:t>
      </w:r>
      <w:r>
        <w:t xml:space="preserve">, R.; </w:t>
      </w:r>
      <w:r w:rsidR="005F505A" w:rsidRPr="008A5D55">
        <w:t>Journal of Intelligent and Fuzzy Systems</w:t>
      </w:r>
      <w:r>
        <w:rPr>
          <w:i/>
        </w:rPr>
        <w:t xml:space="preserve">; </w:t>
      </w:r>
      <w:r w:rsidR="009530D9">
        <w:rPr>
          <w:rFonts w:ascii="Cambria" w:hAnsi="Cambria"/>
          <w:b/>
          <w:bCs/>
          <w:iCs/>
        </w:rPr>
        <w:t>2018, 35</w:t>
      </w:r>
      <w:r>
        <w:rPr>
          <w:rFonts w:ascii="Cambria" w:hAnsi="Cambria"/>
          <w:b/>
          <w:bCs/>
          <w:iCs/>
        </w:rPr>
        <w:t xml:space="preserve">, </w:t>
      </w:r>
      <w:r w:rsidR="009530D9" w:rsidRPr="00A70DAC">
        <w:t>3213–3231</w:t>
      </w:r>
      <w:r>
        <w:t>.</w:t>
      </w:r>
    </w:p>
    <w:p w:rsidR="00B6785E" w:rsidRPr="00B6785E" w:rsidRDefault="0020404C" w:rsidP="00B678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shd w:val="clear" w:color="auto" w:fill="FFFFFF"/>
        </w:rPr>
        <w:t>On intuitionistic fuzzy idempotent, prime, strongly irreducible and t-pure ideals of semirings</w:t>
      </w:r>
      <w:r>
        <w:rPr>
          <w:shd w:val="clear" w:color="auto" w:fill="FFFFFF"/>
        </w:rPr>
        <w:t>:</w:t>
      </w:r>
      <w:r>
        <w:t xml:space="preserve"> </w:t>
      </w:r>
      <w:hyperlink r:id="rId18" w:history="1">
        <w:r w:rsidRPr="008A5D55">
          <w:rPr>
            <w:rStyle w:val="Hyperlink"/>
            <w:color w:val="auto"/>
          </w:rPr>
          <w:t>Rahman</w:t>
        </w:r>
      </w:hyperlink>
      <w:r>
        <w:t>, S.; Ahmed, A. U.;</w:t>
      </w:r>
      <w:r w:rsidRPr="001D13EA">
        <w:t xml:space="preserve"> </w:t>
      </w:r>
      <w:r>
        <w:t xml:space="preserve">Davvaz, B.; </w:t>
      </w:r>
      <w:r w:rsidRPr="008A5D55">
        <w:t>Journal of Intelligent and Fuzzy Systems</w:t>
      </w:r>
      <w:r>
        <w:rPr>
          <w:i/>
        </w:rPr>
        <w:t xml:space="preserve">; </w:t>
      </w:r>
      <w:r>
        <w:rPr>
          <w:rFonts w:ascii="Cambria" w:hAnsi="Cambria"/>
          <w:b/>
          <w:bCs/>
          <w:iCs/>
        </w:rPr>
        <w:t xml:space="preserve">2017, 33(1), </w:t>
      </w:r>
      <w:r w:rsidRPr="008A5D55">
        <w:t>433-443</w:t>
      </w:r>
      <w:r>
        <w:t>.</w:t>
      </w:r>
    </w:p>
    <w:p w:rsidR="00B6785E" w:rsidRPr="00B6785E" w:rsidRDefault="00B6785E" w:rsidP="00B678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Style w:val="abstracttext"/>
          <w:rFonts w:ascii="Cambria" w:hAnsi="Cambria"/>
          <w:i/>
        </w:rPr>
      </w:pPr>
      <w:r>
        <w:t>On intuitionistic f</w:t>
      </w:r>
      <w:r w:rsidRPr="008A5D55">
        <w:t>uzzy ideals of semirings with respects to fuzzy connectives</w:t>
      </w:r>
      <w:r>
        <w:t xml:space="preserve">: </w:t>
      </w:r>
      <w:r w:rsidRPr="00B6785E">
        <w:rPr>
          <w:shd w:val="clear" w:color="auto" w:fill="FFFFFF"/>
        </w:rPr>
        <w:t>:</w:t>
      </w:r>
      <w:hyperlink r:id="rId19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Ahmed, A. U.; </w:t>
      </w:r>
      <w:r w:rsidRPr="00B6785E">
        <w:rPr>
          <w:rStyle w:val="Strong"/>
          <w:b w:val="0"/>
          <w:i/>
          <w:shd w:val="clear" w:color="auto" w:fill="F9F9F9"/>
        </w:rPr>
        <w:t>CiiT International Journal of Fuzzy Systems</w:t>
      </w:r>
      <w:r>
        <w:rPr>
          <w:rStyle w:val="abstracttext"/>
          <w:bCs/>
          <w:shd w:val="clear" w:color="auto" w:fill="F9F9F9"/>
        </w:rPr>
        <w:t xml:space="preserve">; </w:t>
      </w:r>
      <w:r>
        <w:rPr>
          <w:rFonts w:ascii="Cambria" w:hAnsi="Cambria"/>
          <w:b/>
          <w:bCs/>
          <w:iCs/>
        </w:rPr>
        <w:t xml:space="preserve">2017, 9(8), </w:t>
      </w:r>
      <w:r w:rsidRPr="008A5D55">
        <w:t>160-166</w:t>
      </w:r>
      <w:r>
        <w:t xml:space="preserve">. </w:t>
      </w:r>
    </w:p>
    <w:p w:rsidR="00B6785E" w:rsidRPr="004B2668" w:rsidRDefault="004B2668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t>On cuts of Atanassov’s intuitionistic fuzzy sets with respect to fuzzy connectives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0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</w:t>
      </w:r>
      <w:r w:rsidRPr="004B2668">
        <w:rPr>
          <w:rStyle w:val="abstracttext"/>
          <w:bCs/>
          <w:i/>
          <w:shd w:val="clear" w:color="auto" w:fill="F9F9F9"/>
        </w:rPr>
        <w:t>Information Sciences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2016, 340, </w:t>
      </w:r>
      <w:r w:rsidRPr="008A5D55">
        <w:t>262-278</w:t>
      </w:r>
      <w:r>
        <w:t xml:space="preserve">. </w:t>
      </w:r>
    </w:p>
    <w:p w:rsidR="004B2668" w:rsidRPr="000404B3" w:rsidRDefault="004B2668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rFonts w:eastAsia="Batang"/>
          <w:lang w:val="en-IN" w:eastAsia="en-IN"/>
        </w:rPr>
        <w:t>Fuzzy hollow submodules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1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</w:t>
      </w:r>
      <w:r w:rsidRPr="000404B3">
        <w:rPr>
          <w:i/>
        </w:rPr>
        <w:t>Annals of Fuzzy Mathematics and Informatics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2016, 12, </w:t>
      </w:r>
      <w:r w:rsidRPr="008A5D55">
        <w:t>5601-5608</w:t>
      </w:r>
      <w:r>
        <w:t>.</w:t>
      </w:r>
    </w:p>
    <w:p w:rsidR="000404B3" w:rsidRPr="005D37BE" w:rsidRDefault="000404B3" w:rsidP="000404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rPr>
          <w:shd w:val="clear" w:color="auto" w:fill="FFFFFF"/>
        </w:rPr>
        <w:t>Atanassov’s intuitionistic fuzzy submodules with respect to a t-norm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2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Saikia, H. K.; </w:t>
      </w:r>
      <w:r w:rsidRPr="000404B3">
        <w:rPr>
          <w:i/>
          <w:shd w:val="clear" w:color="auto" w:fill="FFFFFF"/>
        </w:rPr>
        <w:t>Soft Computing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2013, 17, </w:t>
      </w:r>
      <w:r w:rsidRPr="008A5D55">
        <w:t>1253–1262</w:t>
      </w:r>
      <w:r>
        <w:t>.</w:t>
      </w:r>
    </w:p>
    <w:p w:rsidR="000404B3" w:rsidRPr="000404B3" w:rsidRDefault="000404B3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>
        <w:rPr>
          <w:shd w:val="clear" w:color="auto" w:fill="FFFFFF"/>
        </w:rPr>
        <w:lastRenderedPageBreak/>
        <w:t>On the definition of Atanassov's intuitionistic fuzzy s</w:t>
      </w:r>
      <w:r w:rsidRPr="008A5D55">
        <w:rPr>
          <w:shd w:val="clear" w:color="auto" w:fill="FFFFFF"/>
        </w:rPr>
        <w:t>ubrings and Ideals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3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Saikia, H. K.; Davvaz, B.; </w:t>
      </w:r>
      <w:r w:rsidRPr="000404B3">
        <w:rPr>
          <w:i/>
          <w:shd w:val="clear" w:color="auto" w:fill="FFFFFF"/>
        </w:rPr>
        <w:t>Bulletin of Malaysian Mathematical Sciences Society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2013, 36(2), </w:t>
      </w:r>
      <w:r w:rsidRPr="008A5D55">
        <w:t>401–418</w:t>
      </w:r>
      <w:r>
        <w:t>.</w:t>
      </w:r>
    </w:p>
    <w:p w:rsidR="000404B3" w:rsidRPr="00140FEC" w:rsidRDefault="000404B3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>
        <w:rPr>
          <w:shd w:val="clear" w:color="auto" w:fill="FFFFFF"/>
        </w:rPr>
        <w:t>On the definition of intuitionistic fuzzy h-ideals of h</w:t>
      </w:r>
      <w:r w:rsidRPr="008A5D55">
        <w:rPr>
          <w:shd w:val="clear" w:color="auto" w:fill="FFFFFF"/>
        </w:rPr>
        <w:t>emirings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4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Saikia, H. K.; </w:t>
      </w:r>
      <w:r w:rsidRPr="000404B3">
        <w:rPr>
          <w:i/>
          <w:shd w:val="clear" w:color="auto" w:fill="FFFFFF"/>
        </w:rPr>
        <w:t>Kyungpook Mathematical Journal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2013, 53(3), </w:t>
      </w:r>
      <w:r w:rsidR="00F94EB0" w:rsidRPr="008A5D55">
        <w:t>435-457</w:t>
      </w:r>
      <w:r>
        <w:t>.</w:t>
      </w:r>
    </w:p>
    <w:p w:rsidR="00140FEC" w:rsidRPr="005D37BE" w:rsidRDefault="00140FEC" w:rsidP="00140F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8A5D55">
        <w:t>(α,β)-fuzzy submodules with respect to a t-norm</w:t>
      </w:r>
      <w:r w:rsidRPr="00B6785E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hyperlink r:id="rId25" w:history="1">
        <w:r w:rsidRPr="00B6785E">
          <w:rPr>
            <w:rStyle w:val="Hyperlink"/>
            <w:color w:val="auto"/>
          </w:rPr>
          <w:t>Rahman</w:t>
        </w:r>
      </w:hyperlink>
      <w:r>
        <w:t xml:space="preserve">, S.; Saikia, H. K.; </w:t>
      </w:r>
      <w:r w:rsidRPr="008A5D55">
        <w:t>The Journal of Fuzzy Mathematics</w:t>
      </w:r>
      <w:r>
        <w:rPr>
          <w:rStyle w:val="abstracttext"/>
          <w:bCs/>
          <w:i/>
          <w:shd w:val="clear" w:color="auto" w:fill="F9F9F9"/>
        </w:rPr>
        <w:t>;</w:t>
      </w:r>
      <w:r w:rsidRPr="004B2668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2013, 21(4), </w:t>
      </w:r>
      <w:r w:rsidRPr="008A5D55">
        <w:rPr>
          <w:lang w:eastAsia="en-IN"/>
        </w:rPr>
        <w:t>859-872</w:t>
      </w:r>
      <w:r>
        <w:t>.</w:t>
      </w:r>
    </w:p>
    <w:p w:rsidR="00140FEC" w:rsidRPr="00F72243" w:rsidRDefault="00F72243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>
        <w:rPr>
          <w:shd w:val="clear" w:color="auto" w:fill="FFFFFF"/>
        </w:rPr>
        <w:t>Some aspects of A</w:t>
      </w:r>
      <w:r w:rsidRPr="00F72243">
        <w:rPr>
          <w:shd w:val="clear" w:color="auto" w:fill="FFFFFF"/>
        </w:rPr>
        <w:t xml:space="preserve">tanassov’s intuitionistic fuzzy submodule: </w:t>
      </w:r>
      <w:hyperlink r:id="rId26" w:history="1">
        <w:r w:rsidRPr="00F72243">
          <w:rPr>
            <w:rStyle w:val="Hyperlink"/>
            <w:color w:val="auto"/>
          </w:rPr>
          <w:t>Rahman</w:t>
        </w:r>
      </w:hyperlink>
      <w:r>
        <w:t xml:space="preserve">, S.; Saikia, H. K.; </w:t>
      </w:r>
      <w:r w:rsidRPr="00F72243">
        <w:rPr>
          <w:i/>
          <w:shd w:val="clear" w:color="auto" w:fill="FFFFFF"/>
        </w:rPr>
        <w:t>International Journal of Pure and Applied Mathematics</w:t>
      </w:r>
      <w:r w:rsidRPr="00F72243">
        <w:rPr>
          <w:rStyle w:val="abstracttext"/>
          <w:bCs/>
          <w:i/>
          <w:shd w:val="clear" w:color="auto" w:fill="F9F9F9"/>
        </w:rPr>
        <w:t>;</w:t>
      </w:r>
      <w:r w:rsidRPr="00F72243">
        <w:rPr>
          <w:rFonts w:ascii="Cambria" w:hAnsi="Cambria"/>
          <w:b/>
          <w:bCs/>
          <w:iCs/>
        </w:rPr>
        <w:t xml:space="preserve"> 2012, 77(3), </w:t>
      </w:r>
      <w:r w:rsidRPr="008A5D55">
        <w:t>369-383</w:t>
      </w:r>
      <w:r>
        <w:t xml:space="preserve">. </w:t>
      </w:r>
    </w:p>
    <w:p w:rsidR="00F72243" w:rsidRPr="001D76F3" w:rsidRDefault="00F72243" w:rsidP="001D13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i/>
        </w:rPr>
      </w:pPr>
      <w:r w:rsidRPr="001D76F3">
        <w:rPr>
          <w:shd w:val="clear" w:color="auto" w:fill="FFFFFF"/>
        </w:rPr>
        <w:t xml:space="preserve">Fuzzy small submodule and Jacobson L-radica: </w:t>
      </w:r>
      <w:hyperlink r:id="rId27" w:history="1">
        <w:r w:rsidRPr="001D76F3">
          <w:rPr>
            <w:rStyle w:val="Hyperlink"/>
            <w:color w:val="auto"/>
          </w:rPr>
          <w:t>Rahman</w:t>
        </w:r>
      </w:hyperlink>
      <w:r>
        <w:t xml:space="preserve">, S.; Saikia, H. K.; </w:t>
      </w:r>
      <w:r w:rsidRPr="001D76F3">
        <w:rPr>
          <w:i/>
          <w:shd w:val="clear" w:color="auto" w:fill="FFFFFF"/>
        </w:rPr>
        <w:t>International Journal of Mathematics and Mathematical Sciences</w:t>
      </w:r>
      <w:r w:rsidRPr="001D76F3">
        <w:rPr>
          <w:rStyle w:val="abstracttext"/>
          <w:bCs/>
          <w:i/>
          <w:shd w:val="clear" w:color="auto" w:fill="F9F9F9"/>
        </w:rPr>
        <w:t>;</w:t>
      </w:r>
      <w:r w:rsidRPr="001D76F3">
        <w:rPr>
          <w:rFonts w:ascii="Cambria" w:hAnsi="Cambria"/>
          <w:b/>
          <w:bCs/>
          <w:iCs/>
        </w:rPr>
        <w:t xml:space="preserve"> 2011, </w:t>
      </w:r>
      <w:r w:rsidR="001D76F3" w:rsidRPr="008A5D55">
        <w:t>DOI: 10.1155/2011/980320</w:t>
      </w:r>
      <w:r w:rsidR="001D76F3">
        <w:t xml:space="preserve">. </w:t>
      </w:r>
    </w:p>
    <w:p w:rsidR="00D47514" w:rsidRDefault="00D47514">
      <w:pPr>
        <w:spacing w:after="160" w:line="259" w:lineRule="auto"/>
        <w:rPr>
          <w:rFonts w:ascii="Cambria" w:hAnsi="Cambria"/>
        </w:rPr>
      </w:pPr>
    </w:p>
    <w:p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:rsidR="002F4BA9" w:rsidRPr="002F4BA9" w:rsidRDefault="00FA094B" w:rsidP="002F4B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</w:pPr>
      <w:r w:rsidRPr="002F4BA9">
        <w:rPr>
          <w:color w:val="auto"/>
        </w:rPr>
        <w:t>Kakati, P. and Rahman, S.:</w:t>
      </w:r>
      <w:r w:rsidR="00283EB5" w:rsidRPr="002F4BA9">
        <w:t xml:space="preserve"> </w:t>
      </w:r>
      <w:bookmarkStart w:id="0" w:name="_Hlk83603809"/>
      <w:r w:rsidR="00DC6D24" w:rsidRPr="002F4BA9">
        <w:rPr>
          <w:color w:val="222222"/>
          <w:shd w:val="clear" w:color="auto" w:fill="FFFFFF"/>
        </w:rPr>
        <w:t>Decision making model for medical diagnosis based on some new interval neutrosophic hamacher power Choquet integral operators</w:t>
      </w:r>
      <w:bookmarkEnd w:id="0"/>
      <w:r w:rsidR="00A16479" w:rsidRPr="002F4BA9">
        <w:t xml:space="preserve">, in </w:t>
      </w:r>
      <w:r w:rsidRPr="002F4BA9">
        <w:rPr>
          <w:color w:val="222222"/>
          <w:shd w:val="clear" w:color="auto" w:fill="FFFFFF"/>
        </w:rPr>
        <w:t> Big data analytics: applications in business and marketing</w:t>
      </w:r>
      <w:r w:rsidRPr="002F4BA9">
        <w:rPr>
          <w:i/>
          <w:iCs/>
        </w:rPr>
        <w:t xml:space="preserve"> </w:t>
      </w:r>
      <w:r w:rsidR="00A16479" w:rsidRPr="002F4BA9">
        <w:rPr>
          <w:i/>
          <w:iCs/>
        </w:rPr>
        <w:t xml:space="preserve"> </w:t>
      </w:r>
      <w:r w:rsidR="00A16479" w:rsidRPr="002F4BA9">
        <w:t xml:space="preserve">Eds. </w:t>
      </w:r>
      <w:r w:rsidRPr="002F4BA9">
        <w:t>Chowdhury, K.;</w:t>
      </w:r>
      <w:r w:rsidR="00A16479" w:rsidRPr="002F4BA9">
        <w:t xml:space="preserve"> &amp;</w:t>
      </w:r>
      <w:r w:rsidRPr="002F4BA9">
        <w:t xml:space="preserve"> Alam</w:t>
      </w:r>
      <w:r w:rsidR="00A16479" w:rsidRPr="002F4BA9">
        <w:t xml:space="preserve">, </w:t>
      </w:r>
      <w:r w:rsidRPr="002F4BA9">
        <w:t xml:space="preserve">M., </w:t>
      </w:r>
      <w:r w:rsidR="00A16479" w:rsidRPr="002F4BA9">
        <w:t xml:space="preserve"> </w:t>
      </w:r>
      <w:r w:rsidRPr="002F4BA9">
        <w:rPr>
          <w:color w:val="222222"/>
          <w:shd w:val="clear" w:color="auto" w:fill="FFFFFF"/>
        </w:rPr>
        <w:t>Taylor and Francis</w:t>
      </w:r>
      <w:r w:rsidR="00A16479" w:rsidRPr="002F4BA9">
        <w:t xml:space="preserve">, </w:t>
      </w:r>
      <w:r w:rsidRPr="002F4BA9">
        <w:t xml:space="preserve">to be appeared in 2022. </w:t>
      </w:r>
    </w:p>
    <w:p w:rsidR="002F4BA9" w:rsidRPr="002F4BA9" w:rsidRDefault="002F4BA9" w:rsidP="002F4B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</w:pPr>
      <w:r w:rsidRPr="002F4BA9">
        <w:rPr>
          <w:iCs/>
        </w:rPr>
        <w:t>Ahmed, A. U.;</w:t>
      </w:r>
      <w:r w:rsidRPr="002F4BA9">
        <w:t xml:space="preserve"> Rahman, S.: Some aspects of intuitionistic fuzzy ideals of fully idempotent and weakly regular semirings, in </w:t>
      </w:r>
      <w:hyperlink r:id="rId28" w:history="1">
        <w:r w:rsidRPr="002F4BA9">
          <w:rPr>
            <w:rStyle w:val="Hyperlink"/>
            <w:color w:val="auto"/>
          </w:rPr>
          <w:t>Rahman</w:t>
        </w:r>
      </w:hyperlink>
      <w:r w:rsidRPr="002F4BA9">
        <w:t xml:space="preserve">, S.: </w:t>
      </w:r>
      <w:r w:rsidRPr="002F4BA9">
        <w:rPr>
          <w:rFonts w:eastAsia="Times New Roman"/>
        </w:rPr>
        <w:t xml:space="preserve">Recent Trends of Mathematics, EBH, India, 2017 </w:t>
      </w:r>
    </w:p>
    <w:p w:rsidR="002F4BA9" w:rsidRPr="002F4BA9" w:rsidRDefault="0037213C" w:rsidP="002F4B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</w:pPr>
      <w:hyperlink r:id="rId29" w:history="1">
        <w:r w:rsidR="002F4BA9" w:rsidRPr="002F4BA9">
          <w:rPr>
            <w:rStyle w:val="Hyperlink"/>
            <w:color w:val="auto"/>
          </w:rPr>
          <w:t>Rahman</w:t>
        </w:r>
      </w:hyperlink>
      <w:r w:rsidR="002F4BA9" w:rsidRPr="002F4BA9">
        <w:t xml:space="preserve">, S.: </w:t>
      </w:r>
      <w:r w:rsidR="002F4BA9" w:rsidRPr="002F4BA9">
        <w:rPr>
          <w:rFonts w:eastAsia="Times New Roman"/>
        </w:rPr>
        <w:t xml:space="preserve">Recent Trends of Mathematics, EBH, India, 2017 </w:t>
      </w:r>
    </w:p>
    <w:p w:rsidR="002F4BA9" w:rsidRPr="002F4BA9" w:rsidRDefault="0037213C" w:rsidP="002F4BA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</w:pPr>
      <w:hyperlink r:id="rId30" w:history="1">
        <w:r w:rsidR="002F4BA9" w:rsidRPr="002F4BA9">
          <w:rPr>
            <w:rStyle w:val="Hyperlink"/>
            <w:color w:val="auto"/>
          </w:rPr>
          <w:t>Rahman</w:t>
        </w:r>
      </w:hyperlink>
      <w:r w:rsidR="002F4BA9" w:rsidRPr="002F4BA9">
        <w:t xml:space="preserve">, S.; Saikia, H. K.: </w:t>
      </w:r>
      <w:r w:rsidR="002F4BA9" w:rsidRPr="002F4BA9">
        <w:rPr>
          <w:bCs/>
        </w:rPr>
        <w:t>Some aspects of fuzzy algebraic structures</w:t>
      </w:r>
      <w:r w:rsidR="00283EB5" w:rsidRPr="002F4BA9">
        <w:rPr>
          <w:i/>
          <w:iCs/>
        </w:rPr>
        <w:t xml:space="preserve">, </w:t>
      </w:r>
      <w:r w:rsidR="002F4BA9" w:rsidRPr="002F4BA9">
        <w:rPr>
          <w:rFonts w:eastAsia="Times New Roman"/>
        </w:rPr>
        <w:t xml:space="preserve">Scholars’ Press, Germany, 2013. </w:t>
      </w:r>
    </w:p>
    <w:p w:rsidR="00283EB5" w:rsidRPr="002F4BA9" w:rsidRDefault="00283EB5" w:rsidP="002F4BA9">
      <w:pPr>
        <w:rPr>
          <w:rFonts w:ascii="Calibri" w:eastAsia="Times New Roman" w:hAnsi="Calibri"/>
        </w:rPr>
      </w:pPr>
      <w:r w:rsidRPr="002F4BA9">
        <w:rPr>
          <w:rFonts w:ascii="Cambria" w:hAnsi="Cambria"/>
        </w:rPr>
        <w:t>.</w:t>
      </w:r>
    </w:p>
    <w:p w:rsidR="004F070A" w:rsidRDefault="004F070A" w:rsidP="004F070A">
      <w:pPr>
        <w:spacing w:after="120"/>
        <w:jc w:val="both"/>
        <w:rPr>
          <w:rFonts w:ascii="Cambria" w:hAnsi="Cambria"/>
        </w:rPr>
      </w:pPr>
    </w:p>
    <w:p w:rsidR="00360A04" w:rsidRPr="002F4BA9" w:rsidRDefault="00D939C4" w:rsidP="002F4BA9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guidance</w:t>
      </w:r>
    </w:p>
    <w:p w:rsidR="0075618D" w:rsidRDefault="0075618D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  <w:bCs/>
        </w:rPr>
      </w:pPr>
      <w:r w:rsidRPr="0075618D">
        <w:rPr>
          <w:rFonts w:ascii="Cambria" w:hAnsi="Cambria"/>
          <w:b/>
          <w:bCs/>
        </w:rPr>
        <w:t>Ph.D</w:t>
      </w:r>
      <w:r>
        <w:rPr>
          <w:rFonts w:ascii="Cambria" w:hAnsi="Cambria"/>
          <w:b/>
          <w:bCs/>
        </w:rPr>
        <w:t xml:space="preserve"> scholar</w:t>
      </w:r>
    </w:p>
    <w:p w:rsidR="0075618D" w:rsidRPr="00DA2C6E" w:rsidRDefault="00587BCD" w:rsidP="006B643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FF0000"/>
        </w:rPr>
      </w:pPr>
      <w:r w:rsidRPr="00DA2C6E">
        <w:rPr>
          <w:rFonts w:ascii="Cambria" w:hAnsi="Cambria"/>
        </w:rPr>
        <w:t>Maitrayee Chowdhury</w:t>
      </w:r>
    </w:p>
    <w:p w:rsidR="0075618D" w:rsidRDefault="0075618D" w:rsidP="008960B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Topic of research: </w:t>
      </w:r>
      <w:r w:rsidR="00DA2C6E">
        <w:rPr>
          <w:rFonts w:ascii="Cambria" w:hAnsi="Cambria"/>
        </w:rPr>
        <w:t xml:space="preserve">A study of graphs and hypergraphs with special reference to number theory hyper operational algebraic implications and elliptic curve cryptography </w:t>
      </w:r>
    </w:p>
    <w:p w:rsidR="0075618D" w:rsidRDefault="0075618D" w:rsidP="008960B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Year of PhD degree: Ongoing</w:t>
      </w:r>
    </w:p>
    <w:p w:rsidR="00DA2C6E" w:rsidRPr="00DA2C6E" w:rsidRDefault="00DA2C6E" w:rsidP="00DA2C6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Gete Umbrey</w:t>
      </w:r>
    </w:p>
    <w:p w:rsidR="00DA2C6E" w:rsidRPr="00DA2C6E" w:rsidRDefault="00DA2C6E" w:rsidP="00DA2C6E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DA2C6E">
        <w:rPr>
          <w:rFonts w:ascii="Cambria" w:hAnsi="Cambria"/>
        </w:rPr>
        <w:t xml:space="preserve">Title of the thesis: </w:t>
      </w:r>
      <w:r w:rsidRPr="00DA2C6E">
        <w:rPr>
          <w:rFonts w:ascii="Georgia" w:hAnsi="Georgia"/>
        </w:rPr>
        <w:t>A study of Semirings: Some theoretical prospects and approaches towards decision-making</w:t>
      </w:r>
    </w:p>
    <w:p w:rsidR="00DA2C6E" w:rsidRPr="00DA2C6E" w:rsidRDefault="008D4AD8" w:rsidP="00DA2C6E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Year of PhD degree: 2021</w:t>
      </w:r>
    </w:p>
    <w:p w:rsidR="00DA2C6E" w:rsidRPr="00DA2C6E" w:rsidRDefault="00DA2C6E" w:rsidP="00DA2C6E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FF0000"/>
        </w:rPr>
      </w:pPr>
      <w:r w:rsidRPr="00DA2C6E">
        <w:rPr>
          <w:rFonts w:ascii="Cambria" w:hAnsi="Cambria"/>
        </w:rPr>
        <w:t xml:space="preserve">Present occupation: Assistant Professor, </w:t>
      </w:r>
      <w:r>
        <w:rPr>
          <w:rFonts w:ascii="Cambria" w:hAnsi="Cambria"/>
        </w:rPr>
        <w:t>JNC, Pasighat, Arunachal Pradesh</w:t>
      </w:r>
    </w:p>
    <w:p w:rsidR="006B6430" w:rsidRPr="00DA2C6E" w:rsidRDefault="00DA2C6E" w:rsidP="006B643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  <w:color w:val="FF0000"/>
        </w:rPr>
      </w:pPr>
      <w:r w:rsidRPr="00DA2C6E">
        <w:rPr>
          <w:rFonts w:ascii="Cambria" w:hAnsi="Cambria"/>
        </w:rPr>
        <w:t>Apil Uddin Ahmed</w:t>
      </w:r>
    </w:p>
    <w:p w:rsidR="006B6430" w:rsidRPr="00DA2C6E" w:rsidRDefault="006B6430" w:rsidP="006B6430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DA2C6E">
        <w:rPr>
          <w:rFonts w:ascii="Cambria" w:hAnsi="Cambria"/>
        </w:rPr>
        <w:t xml:space="preserve">Title of the thesis: </w:t>
      </w:r>
      <w:r w:rsidR="008D4AD8">
        <w:rPr>
          <w:rFonts w:ascii="Georgia" w:hAnsi="Georgia"/>
        </w:rPr>
        <w:t>Some aspects and applications</w:t>
      </w:r>
      <w:r w:rsidR="00DA2C6E" w:rsidRPr="00DA2C6E">
        <w:rPr>
          <w:rFonts w:ascii="Georgia" w:hAnsi="Georgia"/>
        </w:rPr>
        <w:t xml:space="preserve"> of Semirings</w:t>
      </w:r>
      <w:r w:rsidR="008D4AD8">
        <w:rPr>
          <w:rFonts w:ascii="Georgia" w:hAnsi="Georgia"/>
        </w:rPr>
        <w:t xml:space="preserve"> and semimodules</w:t>
      </w:r>
      <w:r w:rsidR="00DA2C6E" w:rsidRPr="00DA2C6E">
        <w:rPr>
          <w:rFonts w:ascii="Georgia" w:hAnsi="Georgia"/>
        </w:rPr>
        <w:t xml:space="preserve">: </w:t>
      </w:r>
      <w:r w:rsidR="008D4AD8">
        <w:rPr>
          <w:rFonts w:ascii="Georgia" w:hAnsi="Georgia"/>
        </w:rPr>
        <w:t>A study in fuzzy setting</w:t>
      </w:r>
    </w:p>
    <w:p w:rsidR="006B6430" w:rsidRPr="00DA2C6E" w:rsidRDefault="00DA2C6E" w:rsidP="006B6430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DA2C6E">
        <w:rPr>
          <w:rFonts w:ascii="Cambria" w:hAnsi="Cambria"/>
        </w:rPr>
        <w:lastRenderedPageBreak/>
        <w:t>Year of PhD degree: 2020</w:t>
      </w:r>
    </w:p>
    <w:p w:rsidR="006B6430" w:rsidRPr="00DA2C6E" w:rsidRDefault="006B6430" w:rsidP="006B6430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DA2C6E">
        <w:rPr>
          <w:rFonts w:ascii="Cambria" w:hAnsi="Cambria"/>
        </w:rPr>
        <w:t xml:space="preserve">Present occupation: </w:t>
      </w:r>
      <w:r w:rsidR="00DA2C6E" w:rsidRPr="00DA2C6E">
        <w:rPr>
          <w:rFonts w:ascii="Cambria" w:hAnsi="Cambria"/>
        </w:rPr>
        <w:t xml:space="preserve">Assistant Professor, Kaziranga University. </w:t>
      </w:r>
    </w:p>
    <w:p w:rsidR="006B6430" w:rsidRDefault="006B6430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:rsidR="002C1D6D" w:rsidRDefault="002C1D6D" w:rsidP="002C1D6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STTP on Big data analytics using soft computing tools </w:t>
      </w:r>
      <w:r w:rsidRPr="00596D61">
        <w:rPr>
          <w:rFonts w:ascii="Cambria" w:hAnsi="Cambria"/>
        </w:rPr>
        <w:t>by Department</w:t>
      </w:r>
      <w:r>
        <w:rPr>
          <w:rFonts w:ascii="Cambria" w:hAnsi="Cambria"/>
        </w:rPr>
        <w:t xml:space="preserve"> of CSE, Rajiv Gandhi University, Arunachal Pradesh, India</w:t>
      </w:r>
    </w:p>
    <w:p w:rsidR="002C1D6D" w:rsidRDefault="002C1D6D" w:rsidP="002C1D6D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Pr="00B26D2F">
        <w:rPr>
          <w:rStyle w:val="Strong"/>
          <w:b w:val="0"/>
        </w:rPr>
        <w:t>27</w:t>
      </w:r>
      <w:r w:rsidRPr="00B26D2F">
        <w:rPr>
          <w:rStyle w:val="Strong"/>
          <w:b w:val="0"/>
          <w:vertAlign w:val="superscript"/>
        </w:rPr>
        <w:t>th</w:t>
      </w:r>
      <w:r w:rsidRPr="00B26D2F">
        <w:rPr>
          <w:rStyle w:val="Strong"/>
          <w:b w:val="0"/>
        </w:rPr>
        <w:t xml:space="preserve"> September 2021 to 2</w:t>
      </w:r>
      <w:r w:rsidRPr="00B26D2F">
        <w:rPr>
          <w:rStyle w:val="Strong"/>
          <w:b w:val="0"/>
          <w:vertAlign w:val="superscript"/>
        </w:rPr>
        <w:t>nd</w:t>
      </w:r>
      <w:r w:rsidRPr="00B26D2F">
        <w:rPr>
          <w:rStyle w:val="Strong"/>
          <w:b w:val="0"/>
        </w:rPr>
        <w:t xml:space="preserve"> October 2021.</w:t>
      </w:r>
      <w:r>
        <w:rPr>
          <w:rStyle w:val="Strong"/>
        </w:rPr>
        <w:t xml:space="preserve"> </w:t>
      </w:r>
    </w:p>
    <w:p w:rsidR="002C1D6D" w:rsidRPr="002C1D6D" w:rsidRDefault="002C1D6D" w:rsidP="002C1D6D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Convener</w:t>
      </w:r>
    </w:p>
    <w:p w:rsidR="00596D61" w:rsidRDefault="002C1D6D" w:rsidP="00596D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t xml:space="preserve">Webnar on </w:t>
      </w:r>
      <w:r w:rsidRPr="00683047">
        <w:t>Machine learning and Deep learning using MATLAB</w:t>
      </w:r>
      <w:r w:rsidRPr="00596D61">
        <w:rPr>
          <w:rFonts w:ascii="Cambria" w:hAnsi="Cambria"/>
        </w:rPr>
        <w:t xml:space="preserve"> </w:t>
      </w:r>
      <w:r w:rsidR="00596D61" w:rsidRPr="00596D61">
        <w:rPr>
          <w:rFonts w:ascii="Cambria" w:hAnsi="Cambria"/>
        </w:rPr>
        <w:t>by Department</w:t>
      </w:r>
      <w:r w:rsidR="00596D61">
        <w:rPr>
          <w:rFonts w:ascii="Cambria" w:hAnsi="Cambria"/>
        </w:rPr>
        <w:t xml:space="preserve"> </w:t>
      </w:r>
      <w:r>
        <w:rPr>
          <w:rFonts w:ascii="Cambria" w:hAnsi="Cambria"/>
        </w:rPr>
        <w:t>of Mathematics, Rajiv Gandhi University, Arunachal Pradesh, India</w:t>
      </w:r>
    </w:p>
    <w:p w:rsidR="00596D61" w:rsidRDefault="00596D61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Duration: </w:t>
      </w:r>
      <w:r w:rsidR="002C1D6D" w:rsidRPr="00B26D2F">
        <w:rPr>
          <w:rStyle w:val="Strong"/>
          <w:b w:val="0"/>
        </w:rPr>
        <w:t>19</w:t>
      </w:r>
      <w:r w:rsidR="002C1D6D" w:rsidRPr="00B26D2F">
        <w:rPr>
          <w:rStyle w:val="Strong"/>
          <w:b w:val="0"/>
          <w:vertAlign w:val="superscript"/>
        </w:rPr>
        <w:t>th</w:t>
      </w:r>
      <w:r w:rsidR="002C1D6D" w:rsidRPr="00B26D2F">
        <w:rPr>
          <w:rStyle w:val="Strong"/>
          <w:b w:val="0"/>
        </w:rPr>
        <w:t> June 2020</w:t>
      </w:r>
    </w:p>
    <w:p w:rsidR="00596D61" w:rsidRDefault="002C1D6D" w:rsidP="00596D6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Role: Coordinator.</w:t>
      </w:r>
    </w:p>
    <w:p w:rsidR="00DF4ED4" w:rsidRPr="00DF4ED4" w:rsidRDefault="00CA133E" w:rsidP="00DF4ED4">
      <w:pPr>
        <w:pStyle w:val="ListParagraph"/>
        <w:numPr>
          <w:ilvl w:val="0"/>
          <w:numId w:val="26"/>
        </w:numPr>
        <w:suppressAutoHyphens/>
        <w:ind w:hanging="720"/>
        <w:jc w:val="both"/>
        <w:rPr>
          <w:rFonts w:ascii="Arial Narrow" w:hAnsi="Arial Narrow"/>
        </w:rPr>
      </w:pPr>
      <w:r>
        <w:rPr>
          <w:rFonts w:ascii="Cambria" w:hAnsi="Cambria"/>
        </w:rPr>
        <w:t>National c</w:t>
      </w:r>
      <w:r w:rsidR="00DF4ED4" w:rsidRPr="00DF4ED4">
        <w:rPr>
          <w:rFonts w:ascii="Cambria" w:hAnsi="Cambria"/>
        </w:rPr>
        <w:t xml:space="preserve">onference on </w:t>
      </w:r>
      <w:r w:rsidR="00DF4ED4" w:rsidRPr="00DF4ED4">
        <w:rPr>
          <w:rFonts w:ascii="Arial Narrow" w:hAnsi="Arial Narrow"/>
        </w:rPr>
        <w:t xml:space="preserve">Mathematical Sciences &amp; Applications </w:t>
      </w:r>
      <w:r w:rsidR="00DF4ED4" w:rsidRPr="00DF4ED4">
        <w:rPr>
          <w:rFonts w:ascii="Arial Narrow" w:hAnsi="Arial Narrow" w:cs="Arial"/>
          <w:bCs/>
          <w:shd w:val="clear" w:color="auto" w:fill="FFFFFF"/>
        </w:rPr>
        <w:t>in Science, Engineering &amp; Technology (</w:t>
      </w:r>
      <w:r w:rsidR="00DF4ED4" w:rsidRPr="00DF4ED4">
        <w:rPr>
          <w:rFonts w:ascii="Arial Narrow" w:hAnsi="Arial Narrow"/>
        </w:rPr>
        <w:t xml:space="preserve">MSASET-19) </w:t>
      </w:r>
      <w:r w:rsidR="00DF4ED4" w:rsidRPr="00DF4ED4">
        <w:rPr>
          <w:rFonts w:ascii="Cambria" w:hAnsi="Cambria"/>
        </w:rPr>
        <w:t>by Department of</w:t>
      </w:r>
      <w:r w:rsidR="00DF4ED4">
        <w:rPr>
          <w:rFonts w:ascii="Cambria" w:hAnsi="Cambria"/>
        </w:rPr>
        <w:t xml:space="preserve"> Mathematics</w:t>
      </w:r>
      <w:r w:rsidR="00DF4ED4" w:rsidRPr="00DF4ED4">
        <w:rPr>
          <w:rFonts w:ascii="Cambria" w:hAnsi="Cambria"/>
        </w:rPr>
        <w:t>, Rajiv Gandhi University, Arunachal Pradesh, India</w:t>
      </w:r>
    </w:p>
    <w:p w:rsidR="00DF4ED4" w:rsidRPr="00DF4ED4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C00000"/>
        </w:rPr>
      </w:pPr>
      <w:r>
        <w:rPr>
          <w:rFonts w:ascii="Cambria" w:hAnsi="Cambria"/>
        </w:rPr>
        <w:t xml:space="preserve">Duration: </w:t>
      </w:r>
      <w:r w:rsidR="00CA133E" w:rsidRPr="00CA133E">
        <w:rPr>
          <w:rStyle w:val="Strong"/>
          <w:b w:val="0"/>
          <w:color w:val="auto"/>
        </w:rPr>
        <w:t>25</w:t>
      </w:r>
      <w:r w:rsidRPr="00CA133E">
        <w:rPr>
          <w:rStyle w:val="Strong"/>
          <w:b w:val="0"/>
          <w:color w:val="auto"/>
          <w:vertAlign w:val="superscript"/>
        </w:rPr>
        <w:t>th</w:t>
      </w:r>
      <w:r w:rsidRPr="00CA133E">
        <w:rPr>
          <w:rStyle w:val="Strong"/>
          <w:b w:val="0"/>
          <w:color w:val="auto"/>
        </w:rPr>
        <w:t xml:space="preserve"> </w:t>
      </w:r>
      <w:r w:rsidR="00CA133E" w:rsidRPr="00CA133E">
        <w:rPr>
          <w:rStyle w:val="Strong"/>
          <w:b w:val="0"/>
          <w:color w:val="auto"/>
        </w:rPr>
        <w:t>March 2019</w:t>
      </w:r>
      <w:r w:rsidRPr="00CA133E">
        <w:rPr>
          <w:rStyle w:val="Strong"/>
          <w:b w:val="0"/>
          <w:color w:val="auto"/>
        </w:rPr>
        <w:t xml:space="preserve"> to</w:t>
      </w:r>
      <w:r w:rsidR="00CA133E" w:rsidRPr="00CA133E">
        <w:rPr>
          <w:rStyle w:val="Strong"/>
          <w:b w:val="0"/>
          <w:color w:val="auto"/>
        </w:rPr>
        <w:t xml:space="preserve"> 26</w:t>
      </w:r>
      <w:r w:rsidR="00CA133E" w:rsidRPr="00CA133E">
        <w:rPr>
          <w:rStyle w:val="Strong"/>
          <w:b w:val="0"/>
          <w:color w:val="auto"/>
          <w:vertAlign w:val="superscript"/>
        </w:rPr>
        <w:t>th</w:t>
      </w:r>
      <w:r w:rsidR="00CA133E" w:rsidRPr="00CA133E">
        <w:rPr>
          <w:rStyle w:val="Strong"/>
          <w:b w:val="0"/>
          <w:color w:val="auto"/>
        </w:rPr>
        <w:t xml:space="preserve"> March</w:t>
      </w:r>
      <w:r w:rsidRPr="00CA133E">
        <w:rPr>
          <w:rStyle w:val="Strong"/>
          <w:b w:val="0"/>
          <w:color w:val="auto"/>
        </w:rPr>
        <w:t xml:space="preserve"> 2019.</w:t>
      </w:r>
      <w:r w:rsidRPr="00DF4ED4">
        <w:rPr>
          <w:rStyle w:val="Strong"/>
          <w:color w:val="C00000"/>
        </w:rPr>
        <w:t xml:space="preserve"> </w:t>
      </w:r>
    </w:p>
    <w:p w:rsidR="00DF4ED4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>
        <w:rPr>
          <w:rFonts w:ascii="Cambria" w:hAnsi="Cambria"/>
        </w:rPr>
        <w:t xml:space="preserve">Role: </w:t>
      </w:r>
      <w:r w:rsidRPr="00CA133E">
        <w:rPr>
          <w:color w:val="000000"/>
        </w:rPr>
        <w:t>Organizing Secretary</w:t>
      </w:r>
    </w:p>
    <w:p w:rsidR="0095000B" w:rsidRPr="00DF4ED4" w:rsidRDefault="0095000B" w:rsidP="0095000B">
      <w:pPr>
        <w:pStyle w:val="ListParagraph"/>
        <w:numPr>
          <w:ilvl w:val="0"/>
          <w:numId w:val="26"/>
        </w:numPr>
        <w:suppressAutoHyphens/>
        <w:ind w:hanging="720"/>
        <w:jc w:val="both"/>
        <w:rPr>
          <w:rFonts w:ascii="Arial Narrow" w:hAnsi="Arial Narrow"/>
        </w:rPr>
      </w:pPr>
      <w:r w:rsidRPr="0095000B">
        <w:rPr>
          <w:color w:val="auto"/>
        </w:rPr>
        <w:t>Workshop</w:t>
      </w:r>
      <w:r w:rsidRPr="0095000B">
        <w:rPr>
          <w:b/>
          <w:color w:val="auto"/>
        </w:rPr>
        <w:t xml:space="preserve"> </w:t>
      </w:r>
      <w:r w:rsidRPr="0095000B">
        <w:rPr>
          <w:color w:val="auto"/>
        </w:rPr>
        <w:t>in</w:t>
      </w:r>
      <w:r w:rsidRPr="0095000B">
        <w:rPr>
          <w:b/>
          <w:color w:val="auto"/>
        </w:rPr>
        <w:t xml:space="preserve"> </w:t>
      </w:r>
      <w:r w:rsidRPr="0095000B">
        <w:rPr>
          <w:rStyle w:val="Strong"/>
          <w:b w:val="0"/>
          <w:color w:val="auto"/>
        </w:rPr>
        <w:t>On Elementary Mathematics for School Teachers, November 3-5, 2016 (WEMST-16</w:t>
      </w:r>
      <w:r w:rsidRPr="0095000B">
        <w:rPr>
          <w:rStyle w:val="Strong"/>
          <w:color w:val="auto"/>
        </w:rPr>
        <w:t>)</w:t>
      </w:r>
      <w:r w:rsidRPr="0095000B">
        <w:rPr>
          <w:color w:val="auto"/>
        </w:rPr>
        <w:t xml:space="preserve"> </w:t>
      </w:r>
      <w:r w:rsidRPr="0095000B">
        <w:rPr>
          <w:rFonts w:ascii="Arial Narrow" w:hAnsi="Arial Narrow"/>
        </w:rPr>
        <w:t xml:space="preserve"> </w:t>
      </w:r>
      <w:r w:rsidRPr="0095000B">
        <w:rPr>
          <w:rFonts w:ascii="Cambria" w:hAnsi="Cambria"/>
        </w:rPr>
        <w:t>by Department of Mathematics, Rajiv Gandhi University, Arunachal Pradesh</w:t>
      </w:r>
      <w:r w:rsidRPr="00DF4ED4">
        <w:rPr>
          <w:rFonts w:ascii="Cambria" w:hAnsi="Cambria"/>
        </w:rPr>
        <w:t>, India</w:t>
      </w:r>
    </w:p>
    <w:p w:rsidR="0095000B" w:rsidRPr="00DF4ED4" w:rsidRDefault="0095000B" w:rsidP="0095000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color w:val="C00000"/>
        </w:rPr>
      </w:pPr>
      <w:r>
        <w:rPr>
          <w:rFonts w:ascii="Cambria" w:hAnsi="Cambria"/>
        </w:rPr>
        <w:t xml:space="preserve">Duration: </w:t>
      </w:r>
      <w:r>
        <w:rPr>
          <w:rStyle w:val="Strong"/>
          <w:b w:val="0"/>
          <w:color w:val="auto"/>
        </w:rPr>
        <w:t>3</w:t>
      </w:r>
      <w:r w:rsidRPr="0095000B">
        <w:rPr>
          <w:rStyle w:val="Strong"/>
          <w:b w:val="0"/>
          <w:color w:val="auto"/>
          <w:vertAlign w:val="superscript"/>
        </w:rPr>
        <w:t>rd</w:t>
      </w:r>
      <w:r>
        <w:rPr>
          <w:rStyle w:val="Strong"/>
          <w:b w:val="0"/>
          <w:color w:val="auto"/>
        </w:rPr>
        <w:t xml:space="preserve"> November 2016</w:t>
      </w:r>
      <w:r w:rsidRPr="00CA133E">
        <w:rPr>
          <w:rStyle w:val="Strong"/>
          <w:b w:val="0"/>
          <w:color w:val="auto"/>
        </w:rPr>
        <w:t xml:space="preserve"> to </w:t>
      </w:r>
      <w:r>
        <w:rPr>
          <w:rStyle w:val="Strong"/>
          <w:b w:val="0"/>
          <w:color w:val="auto"/>
        </w:rPr>
        <w:t>5</w:t>
      </w:r>
      <w:r w:rsidRPr="00CA133E">
        <w:rPr>
          <w:rStyle w:val="Strong"/>
          <w:b w:val="0"/>
          <w:color w:val="auto"/>
          <w:vertAlign w:val="superscript"/>
        </w:rPr>
        <w:t>th</w:t>
      </w:r>
      <w:r>
        <w:rPr>
          <w:rStyle w:val="Strong"/>
          <w:b w:val="0"/>
          <w:color w:val="auto"/>
        </w:rPr>
        <w:t xml:space="preserve"> November 2016</w:t>
      </w:r>
      <w:r w:rsidRPr="00CA133E">
        <w:rPr>
          <w:rStyle w:val="Strong"/>
          <w:b w:val="0"/>
          <w:color w:val="auto"/>
        </w:rPr>
        <w:t>.</w:t>
      </w:r>
      <w:r w:rsidRPr="00DF4ED4">
        <w:rPr>
          <w:rStyle w:val="Strong"/>
          <w:color w:val="C00000"/>
        </w:rPr>
        <w:t xml:space="preserve"> </w:t>
      </w:r>
    </w:p>
    <w:p w:rsidR="0095000B" w:rsidRPr="0095000B" w:rsidRDefault="0095000B" w:rsidP="0095000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Pr="00CA133E">
        <w:rPr>
          <w:color w:val="000000"/>
        </w:rPr>
        <w:t>Organizing Secretary</w:t>
      </w:r>
    </w:p>
    <w:p w:rsidR="00DF4ED4" w:rsidRPr="00DF4ED4" w:rsidRDefault="00CA133E" w:rsidP="00DF4ED4">
      <w:pPr>
        <w:pStyle w:val="ListParagraph"/>
        <w:numPr>
          <w:ilvl w:val="0"/>
          <w:numId w:val="26"/>
        </w:numPr>
        <w:suppressAutoHyphens/>
        <w:ind w:hanging="720"/>
        <w:jc w:val="both"/>
        <w:rPr>
          <w:rFonts w:ascii="Arial Narrow" w:hAnsi="Arial Narrow"/>
        </w:rPr>
      </w:pPr>
      <w:r>
        <w:rPr>
          <w:rFonts w:ascii="Cambria" w:hAnsi="Cambria"/>
        </w:rPr>
        <w:t>2</w:t>
      </w:r>
      <w:r w:rsidRPr="00CA133E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National on </w:t>
      </w:r>
      <w:r w:rsidR="00DF4ED4" w:rsidRPr="00DF4ED4">
        <w:rPr>
          <w:rFonts w:ascii="Cambria" w:hAnsi="Cambria"/>
        </w:rPr>
        <w:t xml:space="preserve">Conference on </w:t>
      </w:r>
      <w:r w:rsidR="00DF4ED4">
        <w:rPr>
          <w:color w:val="000000"/>
        </w:rPr>
        <w:t xml:space="preserve">Second </w:t>
      </w:r>
      <w:r w:rsidR="00DF4ED4" w:rsidRPr="00D77541">
        <w:rPr>
          <w:color w:val="000000"/>
        </w:rPr>
        <w:t>National Conference on Recent Trends of Mathematics and its Applications,</w:t>
      </w:r>
      <w:r w:rsidR="00DF4ED4" w:rsidRPr="00DF4ED4">
        <w:rPr>
          <w:rFonts w:ascii="Arial Narrow" w:hAnsi="Arial Narrow"/>
        </w:rPr>
        <w:t xml:space="preserve"> </w:t>
      </w:r>
      <w:r w:rsidR="00DF4ED4" w:rsidRPr="00DF4ED4">
        <w:rPr>
          <w:rFonts w:ascii="Cambria" w:hAnsi="Cambria"/>
        </w:rPr>
        <w:t>by Department of</w:t>
      </w:r>
      <w:r w:rsidR="00DF4ED4">
        <w:rPr>
          <w:rFonts w:ascii="Cambria" w:hAnsi="Cambria"/>
        </w:rPr>
        <w:t xml:space="preserve"> Mathematics</w:t>
      </w:r>
      <w:r w:rsidR="00DF4ED4" w:rsidRPr="00DF4ED4">
        <w:rPr>
          <w:rFonts w:ascii="Cambria" w:hAnsi="Cambria"/>
        </w:rPr>
        <w:t>, Rajiv Gandhi University, Arunachal Pradesh, India</w:t>
      </w:r>
    </w:p>
    <w:p w:rsidR="00DF4ED4" w:rsidRPr="00CA133E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  <w:color w:val="auto"/>
        </w:rPr>
      </w:pPr>
      <w:r>
        <w:rPr>
          <w:rFonts w:ascii="Cambria" w:hAnsi="Cambria"/>
        </w:rPr>
        <w:t xml:space="preserve">Duration: </w:t>
      </w:r>
      <w:r w:rsidR="00CA133E" w:rsidRPr="00CA133E">
        <w:rPr>
          <w:rStyle w:val="Strong"/>
          <w:b w:val="0"/>
          <w:color w:val="auto"/>
        </w:rPr>
        <w:t>6</w:t>
      </w:r>
      <w:r w:rsidRPr="00CA133E">
        <w:rPr>
          <w:rStyle w:val="Strong"/>
          <w:b w:val="0"/>
          <w:color w:val="auto"/>
          <w:vertAlign w:val="superscript"/>
        </w:rPr>
        <w:t>th</w:t>
      </w:r>
      <w:r w:rsidR="00CA133E" w:rsidRPr="00CA133E">
        <w:rPr>
          <w:rStyle w:val="Strong"/>
          <w:b w:val="0"/>
          <w:color w:val="auto"/>
        </w:rPr>
        <w:t xml:space="preserve"> November 2015</w:t>
      </w:r>
      <w:r w:rsidRPr="00CA133E">
        <w:rPr>
          <w:rStyle w:val="Strong"/>
          <w:b w:val="0"/>
          <w:color w:val="auto"/>
        </w:rPr>
        <w:t xml:space="preserve"> to </w:t>
      </w:r>
      <w:r w:rsidR="00CA133E" w:rsidRPr="00CA133E">
        <w:rPr>
          <w:rStyle w:val="Strong"/>
          <w:b w:val="0"/>
          <w:color w:val="auto"/>
        </w:rPr>
        <w:t>7</w:t>
      </w:r>
      <w:r w:rsidR="00CA133E" w:rsidRPr="00CA133E">
        <w:rPr>
          <w:rStyle w:val="Strong"/>
          <w:b w:val="0"/>
          <w:color w:val="auto"/>
          <w:vertAlign w:val="superscript"/>
        </w:rPr>
        <w:t>th</w:t>
      </w:r>
      <w:r w:rsidR="00CA133E" w:rsidRPr="00CA133E">
        <w:rPr>
          <w:rStyle w:val="Strong"/>
          <w:b w:val="0"/>
          <w:color w:val="auto"/>
        </w:rPr>
        <w:t xml:space="preserve"> Novem</w:t>
      </w:r>
      <w:r w:rsidRPr="00CA133E">
        <w:rPr>
          <w:rStyle w:val="Strong"/>
          <w:b w:val="0"/>
          <w:color w:val="auto"/>
        </w:rPr>
        <w:t xml:space="preserve">ber 2015. </w:t>
      </w:r>
    </w:p>
    <w:p w:rsidR="00DF4ED4" w:rsidRPr="00DF4ED4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Pr="00CA133E">
        <w:rPr>
          <w:color w:val="000000"/>
        </w:rPr>
        <w:t>Organizing Secretary</w:t>
      </w:r>
    </w:p>
    <w:p w:rsidR="00DF4ED4" w:rsidRPr="00DF4ED4" w:rsidRDefault="00104FEF" w:rsidP="00DF4ED4">
      <w:pPr>
        <w:pStyle w:val="ListParagraph"/>
        <w:numPr>
          <w:ilvl w:val="0"/>
          <w:numId w:val="26"/>
        </w:numPr>
        <w:suppressAutoHyphens/>
        <w:ind w:hanging="720"/>
        <w:jc w:val="both"/>
        <w:rPr>
          <w:rFonts w:ascii="Arial Narrow" w:hAnsi="Arial Narrow"/>
        </w:rPr>
      </w:pPr>
      <w:r w:rsidRPr="00D77541">
        <w:rPr>
          <w:rFonts w:ascii="Calibri" w:hAnsi="Calibri" w:cs="Calibri"/>
          <w:lang w:eastAsia="en-IN"/>
        </w:rPr>
        <w:t>One Day Memorial Lectures On Industrial and Financial Mathematics In Memory of Great Indian Mathematician Srinivasa Ramanujan</w:t>
      </w:r>
      <w:r w:rsidR="00DF4ED4" w:rsidRPr="00D77541">
        <w:rPr>
          <w:color w:val="000000"/>
        </w:rPr>
        <w:t>,</w:t>
      </w:r>
      <w:r w:rsidR="00DF4ED4" w:rsidRPr="00DF4ED4">
        <w:rPr>
          <w:rFonts w:ascii="Arial Narrow" w:hAnsi="Arial Narrow"/>
        </w:rPr>
        <w:t xml:space="preserve"> </w:t>
      </w:r>
      <w:r w:rsidR="00DF4ED4" w:rsidRPr="00DF4ED4">
        <w:rPr>
          <w:rFonts w:ascii="Cambria" w:hAnsi="Cambria"/>
        </w:rPr>
        <w:t>by Department of</w:t>
      </w:r>
      <w:r w:rsidR="00DF4ED4">
        <w:rPr>
          <w:rFonts w:ascii="Cambria" w:hAnsi="Cambria"/>
        </w:rPr>
        <w:t xml:space="preserve"> Mathematics</w:t>
      </w:r>
      <w:r w:rsidR="00DF4ED4" w:rsidRPr="00DF4ED4">
        <w:rPr>
          <w:rFonts w:ascii="Cambria" w:hAnsi="Cambria"/>
        </w:rPr>
        <w:t>, Rajiv Gandhi University, Arunachal Pradesh, India</w:t>
      </w:r>
    </w:p>
    <w:p w:rsidR="0095000B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Style w:val="Strong"/>
          <w:b w:val="0"/>
          <w:color w:val="auto"/>
        </w:rPr>
      </w:pPr>
      <w:r>
        <w:rPr>
          <w:rFonts w:ascii="Cambria" w:hAnsi="Cambria"/>
        </w:rPr>
        <w:t xml:space="preserve">Duration: </w:t>
      </w:r>
      <w:r w:rsidR="00104FEF">
        <w:rPr>
          <w:rStyle w:val="Strong"/>
          <w:b w:val="0"/>
          <w:color w:val="auto"/>
        </w:rPr>
        <w:t>22</w:t>
      </w:r>
      <w:r w:rsidR="00104FEF" w:rsidRPr="00104FEF">
        <w:rPr>
          <w:rStyle w:val="Strong"/>
          <w:b w:val="0"/>
          <w:color w:val="auto"/>
          <w:vertAlign w:val="superscript"/>
        </w:rPr>
        <w:t>nd</w:t>
      </w:r>
      <w:r w:rsidR="00104FEF">
        <w:rPr>
          <w:rStyle w:val="Strong"/>
          <w:b w:val="0"/>
          <w:color w:val="auto"/>
        </w:rPr>
        <w:t xml:space="preserve"> Decemebr 2015</w:t>
      </w:r>
    </w:p>
    <w:p w:rsidR="00DF4ED4" w:rsidRPr="00DF4ED4" w:rsidRDefault="00DF4ED4" w:rsidP="00DF4ED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</w:t>
      </w:r>
      <w:r w:rsidRPr="0095000B">
        <w:rPr>
          <w:rFonts w:ascii="Cambria" w:hAnsi="Cambria"/>
        </w:rPr>
        <w:t xml:space="preserve">: </w:t>
      </w:r>
      <w:r w:rsidRPr="0095000B">
        <w:rPr>
          <w:color w:val="000000"/>
        </w:rPr>
        <w:t>Organizing Secretary</w:t>
      </w:r>
    </w:p>
    <w:p w:rsidR="00B26D2F" w:rsidRPr="00DF4ED4" w:rsidRDefault="00B26D2F" w:rsidP="00B26D2F">
      <w:pPr>
        <w:pStyle w:val="ListParagraph"/>
        <w:numPr>
          <w:ilvl w:val="0"/>
          <w:numId w:val="26"/>
        </w:numPr>
        <w:suppressAutoHyphens/>
        <w:ind w:hanging="720"/>
        <w:jc w:val="both"/>
        <w:rPr>
          <w:rFonts w:ascii="Arial Narrow" w:hAnsi="Arial Narrow"/>
        </w:rPr>
      </w:pPr>
      <w:r w:rsidRPr="00D77541">
        <w:rPr>
          <w:color w:val="000000"/>
        </w:rPr>
        <w:t>National Conference on Recent Trends of Mathematics and its Applications,</w:t>
      </w:r>
      <w:r w:rsidRPr="00DF4ED4">
        <w:rPr>
          <w:rFonts w:ascii="Arial Narrow" w:hAnsi="Arial Narrow"/>
        </w:rPr>
        <w:t xml:space="preserve"> </w:t>
      </w:r>
      <w:r w:rsidRPr="00DF4ED4">
        <w:rPr>
          <w:rFonts w:ascii="Cambria" w:hAnsi="Cambria"/>
        </w:rPr>
        <w:t>by Department of</w:t>
      </w:r>
      <w:r>
        <w:rPr>
          <w:rFonts w:ascii="Cambria" w:hAnsi="Cambria"/>
        </w:rPr>
        <w:t xml:space="preserve"> Mathematics</w:t>
      </w:r>
      <w:r w:rsidRPr="00DF4ED4">
        <w:rPr>
          <w:rFonts w:ascii="Cambria" w:hAnsi="Cambria"/>
        </w:rPr>
        <w:t>, Rajiv Gandhi University, Arunachal Pradesh, India</w:t>
      </w:r>
    </w:p>
    <w:p w:rsidR="00B26D2F" w:rsidRDefault="00B26D2F" w:rsidP="00B26D2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Style w:val="Strong"/>
          <w:b w:val="0"/>
          <w:color w:val="auto"/>
        </w:rPr>
      </w:pPr>
      <w:r>
        <w:rPr>
          <w:rFonts w:ascii="Cambria" w:hAnsi="Cambria"/>
        </w:rPr>
        <w:t xml:space="preserve">Duration: </w:t>
      </w:r>
      <w:r w:rsidRPr="00CA133E">
        <w:rPr>
          <w:rStyle w:val="Strong"/>
          <w:b w:val="0"/>
          <w:color w:val="auto"/>
        </w:rPr>
        <w:t>25</w:t>
      </w:r>
      <w:r w:rsidRPr="00CA133E">
        <w:rPr>
          <w:rStyle w:val="Strong"/>
          <w:b w:val="0"/>
          <w:color w:val="auto"/>
          <w:vertAlign w:val="superscript"/>
        </w:rPr>
        <w:t>th</w:t>
      </w:r>
      <w:r w:rsidRPr="00CA133E">
        <w:rPr>
          <w:rStyle w:val="Strong"/>
          <w:b w:val="0"/>
          <w:color w:val="auto"/>
        </w:rPr>
        <w:t xml:space="preserve"> </w:t>
      </w:r>
      <w:r>
        <w:rPr>
          <w:rStyle w:val="Strong"/>
          <w:b w:val="0"/>
          <w:color w:val="auto"/>
        </w:rPr>
        <w:t>April 2014</w:t>
      </w:r>
      <w:r w:rsidRPr="00CA133E">
        <w:rPr>
          <w:rStyle w:val="Strong"/>
          <w:b w:val="0"/>
          <w:color w:val="auto"/>
        </w:rPr>
        <w:t xml:space="preserve"> to 26</w:t>
      </w:r>
      <w:r w:rsidRPr="00CA133E">
        <w:rPr>
          <w:rStyle w:val="Strong"/>
          <w:b w:val="0"/>
          <w:color w:val="auto"/>
          <w:vertAlign w:val="superscript"/>
        </w:rPr>
        <w:t>th</w:t>
      </w:r>
      <w:r>
        <w:rPr>
          <w:rStyle w:val="Strong"/>
          <w:b w:val="0"/>
          <w:color w:val="auto"/>
        </w:rPr>
        <w:t xml:space="preserve"> April 2014</w:t>
      </w:r>
    </w:p>
    <w:p w:rsidR="00B26D2F" w:rsidRPr="00DF4ED4" w:rsidRDefault="00B26D2F" w:rsidP="00B26D2F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Role</w:t>
      </w:r>
      <w:r w:rsidRPr="0095000B">
        <w:rPr>
          <w:rFonts w:ascii="Cambria" w:hAnsi="Cambria"/>
        </w:rPr>
        <w:t xml:space="preserve">: </w:t>
      </w:r>
      <w:r w:rsidRPr="0095000B">
        <w:rPr>
          <w:color w:val="000000"/>
        </w:rPr>
        <w:t>Organizing Secretary</w:t>
      </w:r>
    </w:p>
    <w:p w:rsidR="00360A04" w:rsidRDefault="00360A04" w:rsidP="009345C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:rsidR="009345CA" w:rsidRDefault="009345CA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oral presentation</w:t>
      </w:r>
      <w:r w:rsidR="004D1F45" w:rsidRPr="004D1F45">
        <w:t xml:space="preserve"> </w:t>
      </w:r>
      <w:r w:rsidRPr="009345CA">
        <w:rPr>
          <w:rFonts w:ascii="Cambria" w:hAnsi="Cambria"/>
        </w:rPr>
        <w:t>in ‘</w:t>
      </w:r>
      <w:r w:rsidR="004D1F45" w:rsidRPr="000C0CAC">
        <w:rPr>
          <w:bCs/>
        </w:rPr>
        <w:t>1st International Conference International Conference On Advances in Mathematics, Science and Technology (ICAMST-</w:t>
      </w:r>
      <w:r w:rsidR="004D1F45" w:rsidRPr="000C0CAC">
        <w:rPr>
          <w:bCs/>
        </w:rPr>
        <w:lastRenderedPageBreak/>
        <w:t>2020)</w:t>
      </w:r>
      <w:r w:rsidR="004D1F45">
        <w:rPr>
          <w:rFonts w:ascii="Cambria" w:hAnsi="Cambria"/>
        </w:rPr>
        <w:t xml:space="preserve">’, an </w:t>
      </w:r>
      <w:r w:rsidRPr="009345CA">
        <w:rPr>
          <w:rFonts w:ascii="Cambria" w:hAnsi="Cambria"/>
        </w:rPr>
        <w:t>International Conference</w:t>
      </w:r>
      <w:r w:rsidR="004D1F45"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 xml:space="preserve"> </w:t>
      </w:r>
      <w:r w:rsidR="00904FA6">
        <w:rPr>
          <w:rFonts w:ascii="Cambria" w:hAnsi="Cambria"/>
        </w:rPr>
        <w:t xml:space="preserve">held at </w:t>
      </w:r>
      <w:r w:rsidR="004D1F45">
        <w:rPr>
          <w:rFonts w:ascii="Cambria" w:hAnsi="Cambria"/>
        </w:rPr>
        <w:t>Department of Mathematics</w:t>
      </w:r>
      <w:r w:rsidRPr="009345CA">
        <w:rPr>
          <w:rFonts w:ascii="Cambria" w:hAnsi="Cambria"/>
        </w:rPr>
        <w:t xml:space="preserve">, </w:t>
      </w:r>
      <w:r w:rsidR="004D1F45" w:rsidRPr="000C0CAC">
        <w:rPr>
          <w:bCs/>
        </w:rPr>
        <w:t>Rajiv Gandhi U</w:t>
      </w:r>
      <w:r w:rsidR="004D1F45">
        <w:rPr>
          <w:bCs/>
        </w:rPr>
        <w:t>niversity</w:t>
      </w:r>
      <w:r w:rsidRPr="009345CA">
        <w:rPr>
          <w:rFonts w:ascii="Cambria" w:hAnsi="Cambria"/>
        </w:rPr>
        <w:t>,</w:t>
      </w:r>
      <w:r w:rsidR="004D1F45">
        <w:rPr>
          <w:rFonts w:ascii="Cambria" w:hAnsi="Cambria"/>
        </w:rPr>
        <w:t xml:space="preserve"> Doimukh, India</w:t>
      </w:r>
      <w:r w:rsidRPr="009345CA">
        <w:rPr>
          <w:rFonts w:ascii="Cambria" w:hAnsi="Cambria"/>
        </w:rPr>
        <w:t xml:space="preserve"> during </w:t>
      </w:r>
      <w:r w:rsidR="004D1F45" w:rsidRPr="000C0CAC">
        <w:rPr>
          <w:bCs/>
        </w:rPr>
        <w:t>1-3 September 2020</w:t>
      </w:r>
      <w:r w:rsidRPr="009345CA">
        <w:rPr>
          <w:rFonts w:ascii="Cambria" w:hAnsi="Cambria"/>
        </w:rPr>
        <w:t>.</w:t>
      </w:r>
    </w:p>
    <w:p w:rsidR="00904FA6" w:rsidRDefault="004D1F45" w:rsidP="00904FA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Title of the presentation</w:t>
      </w:r>
      <w:r w:rsidR="00904FA6">
        <w:rPr>
          <w:rFonts w:ascii="Cambria" w:hAnsi="Cambria"/>
        </w:rPr>
        <w:t xml:space="preserve">: </w:t>
      </w:r>
      <w:r w:rsidRPr="000C0CAC">
        <w:t>Deterministic Finite Automata over Semimodules</w:t>
      </w:r>
    </w:p>
    <w:p w:rsidR="002A2DDB" w:rsidRPr="002A2DDB" w:rsidRDefault="00AD0228" w:rsidP="002A2DD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2A2DDB">
        <w:rPr>
          <w:rFonts w:ascii="Cambria" w:hAnsi="Cambria"/>
        </w:rPr>
        <w:t>Delivered an oral invited talk</w:t>
      </w:r>
      <w:r w:rsidRPr="004D1F45">
        <w:t xml:space="preserve"> </w:t>
      </w:r>
      <w:r w:rsidRPr="002A2DDB">
        <w:rPr>
          <w:rFonts w:ascii="Cambria" w:hAnsi="Cambria"/>
        </w:rPr>
        <w:t>in ‘</w:t>
      </w:r>
      <w:r w:rsidR="002A2DDB" w:rsidRPr="002A2DDB">
        <w:rPr>
          <w:rFonts w:ascii="Calibri" w:eastAsia="Times New Roman" w:hAnsi="Calibri"/>
        </w:rPr>
        <w:t>National Webinar</w:t>
      </w:r>
      <w:r w:rsidRPr="002A2DDB">
        <w:rPr>
          <w:rFonts w:ascii="Cambria" w:hAnsi="Cambria"/>
        </w:rPr>
        <w:t xml:space="preserve">’, held at Department of Mathematics, </w:t>
      </w:r>
      <w:r w:rsidR="002A2DDB" w:rsidRPr="002A2DDB">
        <w:rPr>
          <w:bCs/>
          <w:sz w:val="23"/>
          <w:szCs w:val="23"/>
        </w:rPr>
        <w:t>Arya Vidyapeeth College, Guwahati, India</w:t>
      </w:r>
      <w:r w:rsidR="002A2DDB">
        <w:rPr>
          <w:rFonts w:ascii="Cambria" w:hAnsi="Cambria"/>
        </w:rPr>
        <w:t xml:space="preserve"> on</w:t>
      </w:r>
      <w:r w:rsidRPr="002A2DDB">
        <w:rPr>
          <w:rFonts w:ascii="Cambria" w:hAnsi="Cambria"/>
        </w:rPr>
        <w:t xml:space="preserve"> </w:t>
      </w:r>
      <w:r w:rsidR="002A2DDB" w:rsidRPr="000C0CAC">
        <w:rPr>
          <w:rFonts w:ascii="Calibri" w:eastAsia="Times New Roman" w:hAnsi="Calibri"/>
        </w:rPr>
        <w:t>16.07.2020</w:t>
      </w:r>
      <w:r w:rsidR="002A2DDB">
        <w:rPr>
          <w:rFonts w:ascii="Calibri" w:eastAsia="Times New Roman" w:hAnsi="Calibri"/>
        </w:rPr>
        <w:t>.</w:t>
      </w:r>
    </w:p>
    <w:p w:rsidR="00AD0228" w:rsidRDefault="00AD0228" w:rsidP="002A2DD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libri" w:eastAsia="Times New Roman" w:hAnsi="Calibri"/>
          <w:bCs/>
        </w:rPr>
      </w:pPr>
      <w:r w:rsidRPr="002A2DDB">
        <w:rPr>
          <w:rFonts w:ascii="Cambria" w:hAnsi="Cambria"/>
        </w:rPr>
        <w:t xml:space="preserve">Title of the presentation: </w:t>
      </w:r>
      <w:r w:rsidR="002A2DDB" w:rsidRPr="002A2DDB">
        <w:rPr>
          <w:rFonts w:ascii="Calibri" w:eastAsia="Times New Roman" w:hAnsi="Calibri" w:hint="eastAsia"/>
          <w:bCs/>
        </w:rPr>
        <w:t xml:space="preserve">Introduction to Groups and tools to </w:t>
      </w:r>
      <w:r w:rsidR="002A2DDB" w:rsidRPr="002A2DDB">
        <w:rPr>
          <w:rFonts w:ascii="Calibri" w:eastAsia="Times New Roman" w:hAnsi="Calibri"/>
          <w:bCs/>
        </w:rPr>
        <w:t>learning Abstract</w:t>
      </w:r>
      <w:r w:rsidR="002A2DDB" w:rsidRPr="002A2DDB">
        <w:rPr>
          <w:rFonts w:ascii="Calibri" w:eastAsia="Times New Roman" w:hAnsi="Calibri" w:hint="eastAsia"/>
          <w:bCs/>
        </w:rPr>
        <w:t xml:space="preserve"> Algebra</w:t>
      </w:r>
    </w:p>
    <w:p w:rsidR="002A2DDB" w:rsidRPr="002A2DDB" w:rsidRDefault="002A2DDB" w:rsidP="002A2DDB">
      <w:pPr>
        <w:pStyle w:val="ListParagraph"/>
        <w:numPr>
          <w:ilvl w:val="0"/>
          <w:numId w:val="28"/>
        </w:numPr>
        <w:ind w:left="720" w:hanging="720"/>
        <w:rPr>
          <w:rFonts w:ascii="Calibri" w:eastAsia="Times New Roman" w:hAnsi="Calibri"/>
        </w:rPr>
      </w:pPr>
      <w:r w:rsidRPr="002A2DDB">
        <w:rPr>
          <w:rFonts w:ascii="Cambria" w:hAnsi="Cambria"/>
        </w:rPr>
        <w:t>Delivered an oral invited talk</w:t>
      </w:r>
      <w:r w:rsidRPr="004D1F45">
        <w:t xml:space="preserve"> </w:t>
      </w:r>
      <w:r w:rsidRPr="002A2DDB">
        <w:rPr>
          <w:rFonts w:ascii="Cambria" w:hAnsi="Cambria"/>
        </w:rPr>
        <w:t>in ‘</w:t>
      </w:r>
      <w:r w:rsidRPr="002A2DDB">
        <w:rPr>
          <w:rFonts w:ascii="Calibri" w:eastAsia="Times New Roman" w:hAnsi="Calibri"/>
        </w:rPr>
        <w:t>National Webinar</w:t>
      </w:r>
      <w:r w:rsidRPr="002A2DDB">
        <w:rPr>
          <w:rFonts w:ascii="Cambria" w:hAnsi="Cambria"/>
        </w:rPr>
        <w:t xml:space="preserve">’, held at Department of Mathematics, </w:t>
      </w:r>
      <w:r w:rsidRPr="002A2DDB">
        <w:rPr>
          <w:rFonts w:ascii="Calibri" w:eastAsia="Times New Roman" w:hAnsi="Calibri"/>
        </w:rPr>
        <w:t>Royal Global University,</w:t>
      </w:r>
      <w:r>
        <w:rPr>
          <w:rFonts w:ascii="Calibri" w:eastAsia="Times New Roman" w:hAnsi="Calibri"/>
        </w:rPr>
        <w:t xml:space="preserve"> </w:t>
      </w:r>
      <w:r w:rsidRPr="002A2DDB">
        <w:rPr>
          <w:rFonts w:ascii="Calibri" w:eastAsia="Times New Roman" w:hAnsi="Calibri"/>
        </w:rPr>
        <w:t>Guwahati,</w:t>
      </w:r>
      <w:r>
        <w:rPr>
          <w:rFonts w:ascii="Calibri" w:eastAsia="Times New Roman" w:hAnsi="Calibri"/>
        </w:rPr>
        <w:t xml:space="preserve"> </w:t>
      </w:r>
      <w:r w:rsidRPr="002A2DDB">
        <w:rPr>
          <w:rFonts w:ascii="Calibri" w:eastAsia="Times New Roman" w:hAnsi="Calibri"/>
        </w:rPr>
        <w:t>India</w:t>
      </w:r>
      <w:r w:rsidRPr="002A2DDB">
        <w:rPr>
          <w:bCs/>
          <w:sz w:val="23"/>
          <w:szCs w:val="23"/>
        </w:rPr>
        <w:t>, Guwahati, India</w:t>
      </w:r>
      <w:r w:rsidRPr="002A2DDB">
        <w:rPr>
          <w:rFonts w:ascii="Cambria" w:hAnsi="Cambria"/>
        </w:rPr>
        <w:t xml:space="preserve"> on </w:t>
      </w:r>
      <w:r w:rsidRPr="000C0CAC">
        <w:rPr>
          <w:rFonts w:ascii="Calibri" w:eastAsia="Times New Roman" w:hAnsi="Calibri"/>
        </w:rPr>
        <w:t>08.06.2020</w:t>
      </w:r>
    </w:p>
    <w:p w:rsidR="002A2DDB" w:rsidRPr="002A2DDB" w:rsidRDefault="002A2DDB" w:rsidP="002A2DD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2A2DDB">
        <w:rPr>
          <w:rFonts w:ascii="Cambria" w:hAnsi="Cambria"/>
        </w:rPr>
        <w:t xml:space="preserve">Title of the presentation: </w:t>
      </w:r>
      <w:r w:rsidRPr="000C0CAC">
        <w:rPr>
          <w:rFonts w:ascii="Calibri" w:eastAsia="Times New Roman" w:hAnsi="Calibri"/>
        </w:rPr>
        <w:t>Art of Learning Mathematics: An approach to Abstraction</w:t>
      </w:r>
    </w:p>
    <w:p w:rsidR="00B121D1" w:rsidRDefault="00B121D1" w:rsidP="00B121D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oral presentation</w:t>
      </w:r>
      <w:r w:rsidRPr="004D1F45">
        <w:t xml:space="preserve"> </w:t>
      </w:r>
      <w:r w:rsidRPr="009345CA">
        <w:rPr>
          <w:rFonts w:ascii="Cambria" w:hAnsi="Cambria"/>
        </w:rPr>
        <w:t>in ‘</w:t>
      </w:r>
      <w:r w:rsidRPr="000C0CAC">
        <w:t>International conference on Frontiers in Mathematics</w:t>
      </w:r>
      <w:r>
        <w:rPr>
          <w:rFonts w:ascii="Cambria" w:hAnsi="Cambria"/>
        </w:rPr>
        <w:t xml:space="preserve">’,  a </w:t>
      </w:r>
      <w:r w:rsidRPr="009345CA">
        <w:rPr>
          <w:rFonts w:ascii="Cambria" w:hAnsi="Cambria"/>
        </w:rPr>
        <w:t>national Conference</w:t>
      </w:r>
      <w:r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 xml:space="preserve"> </w:t>
      </w:r>
      <w:r>
        <w:rPr>
          <w:rFonts w:ascii="Cambria" w:hAnsi="Cambria"/>
        </w:rPr>
        <w:t>held at Department of Mathematics</w:t>
      </w:r>
      <w:r w:rsidRPr="009345CA">
        <w:rPr>
          <w:rFonts w:ascii="Cambria" w:hAnsi="Cambria"/>
        </w:rPr>
        <w:t xml:space="preserve">, </w:t>
      </w:r>
      <w:r w:rsidRPr="000C0CAC">
        <w:t>Gauhati University,</w:t>
      </w:r>
      <w:r>
        <w:t xml:space="preserve"> </w:t>
      </w:r>
      <w:r w:rsidRPr="000C0CAC">
        <w:rPr>
          <w:rFonts w:ascii="Calibri" w:eastAsia="Times New Roman" w:hAnsi="Calibri"/>
        </w:rPr>
        <w:t>Guwahati,</w:t>
      </w:r>
      <w:r>
        <w:t xml:space="preserve"> </w:t>
      </w:r>
      <w:r w:rsidRPr="000C0CAC">
        <w:rPr>
          <w:rFonts w:ascii="Calibri" w:eastAsia="Times New Roman" w:hAnsi="Calibri"/>
        </w:rPr>
        <w:t>India</w:t>
      </w:r>
      <w:r w:rsidRPr="009345CA">
        <w:rPr>
          <w:rFonts w:ascii="Cambria" w:hAnsi="Cambria"/>
        </w:rPr>
        <w:t xml:space="preserve"> during </w:t>
      </w:r>
      <w:r w:rsidRPr="000C0CAC">
        <w:t>22-23 December 2016</w:t>
      </w:r>
      <w:r w:rsidRPr="009345CA">
        <w:rPr>
          <w:rFonts w:ascii="Cambria" w:hAnsi="Cambria"/>
        </w:rPr>
        <w:t>.</w:t>
      </w:r>
    </w:p>
    <w:p w:rsidR="00B121D1" w:rsidRDefault="00B121D1" w:rsidP="00B121D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Title of the presentation: </w:t>
      </w:r>
      <w:r w:rsidRPr="000C0CAC">
        <w:t>On Cuts of Attanassov’s Fuzzy sets ….connectives</w:t>
      </w:r>
      <w:r>
        <w:rPr>
          <w:rFonts w:ascii="Cambria" w:hAnsi="Cambria"/>
        </w:rPr>
        <w:t>.</w:t>
      </w:r>
    </w:p>
    <w:p w:rsidR="00AD0228" w:rsidRDefault="00AD0228" w:rsidP="00B121D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oral presentation</w:t>
      </w:r>
      <w:r w:rsidRPr="004D1F45">
        <w:t xml:space="preserve"> </w:t>
      </w:r>
      <w:r w:rsidRPr="009345CA">
        <w:rPr>
          <w:rFonts w:ascii="Cambria" w:hAnsi="Cambria"/>
        </w:rPr>
        <w:t>in ‘</w:t>
      </w:r>
      <w:r w:rsidR="002A2DDB" w:rsidRPr="000C0CAC">
        <w:t>International conference on Frontiers in Mathematics</w:t>
      </w:r>
      <w:r>
        <w:rPr>
          <w:rFonts w:ascii="Cambria" w:hAnsi="Cambria"/>
        </w:rPr>
        <w:t>’</w:t>
      </w:r>
      <w:r w:rsidR="00B121D1">
        <w:rPr>
          <w:rFonts w:ascii="Cambria" w:hAnsi="Cambria"/>
        </w:rPr>
        <w:t>, an</w:t>
      </w:r>
      <w:r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 xml:space="preserve">International </w:t>
      </w:r>
      <w:r w:rsidR="00B121D1" w:rsidRPr="009345CA">
        <w:rPr>
          <w:rFonts w:ascii="Cambria" w:hAnsi="Cambria"/>
        </w:rPr>
        <w:t>Conference</w:t>
      </w:r>
      <w:r w:rsidR="00B121D1">
        <w:rPr>
          <w:rFonts w:ascii="Cambria" w:hAnsi="Cambria"/>
        </w:rPr>
        <w:t xml:space="preserve"> </w:t>
      </w:r>
      <w:r w:rsidR="00B121D1" w:rsidRPr="009345CA">
        <w:rPr>
          <w:rFonts w:ascii="Cambria" w:hAnsi="Cambria"/>
        </w:rPr>
        <w:t>held</w:t>
      </w:r>
      <w:r>
        <w:rPr>
          <w:rFonts w:ascii="Cambria" w:hAnsi="Cambria"/>
        </w:rPr>
        <w:t xml:space="preserve"> at Department of Mathematics</w:t>
      </w:r>
      <w:r w:rsidRPr="009345CA">
        <w:rPr>
          <w:rFonts w:ascii="Cambria" w:hAnsi="Cambria"/>
        </w:rPr>
        <w:t xml:space="preserve">, </w:t>
      </w:r>
      <w:r w:rsidR="002A2DDB" w:rsidRPr="000C0CAC">
        <w:t>Gauhati University,</w:t>
      </w:r>
      <w:r w:rsidR="002A2DDB">
        <w:t xml:space="preserve"> </w:t>
      </w:r>
      <w:r w:rsidR="002A2DDB" w:rsidRPr="000C0CAC">
        <w:rPr>
          <w:rFonts w:ascii="Calibri" w:eastAsia="Times New Roman" w:hAnsi="Calibri"/>
        </w:rPr>
        <w:t>Guwahati,</w:t>
      </w:r>
      <w:r w:rsidR="002A2DDB">
        <w:t xml:space="preserve"> </w:t>
      </w:r>
      <w:r w:rsidR="002A2DDB" w:rsidRPr="000C0CAC">
        <w:rPr>
          <w:rFonts w:ascii="Calibri" w:eastAsia="Times New Roman" w:hAnsi="Calibri"/>
        </w:rPr>
        <w:t>India</w:t>
      </w:r>
      <w:r w:rsidR="002A2DDB" w:rsidRPr="009345CA"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 xml:space="preserve">during </w:t>
      </w:r>
      <w:r w:rsidR="002A2DDB" w:rsidRPr="000C0CAC">
        <w:t>26-28</w:t>
      </w:r>
      <w:r w:rsidR="002A2DDB" w:rsidRPr="000C0CAC">
        <w:rPr>
          <w:vertAlign w:val="superscript"/>
        </w:rPr>
        <w:t>th</w:t>
      </w:r>
      <w:r w:rsidR="002A2DDB" w:rsidRPr="000C0CAC">
        <w:t xml:space="preserve"> March, 2015</w:t>
      </w:r>
      <w:r w:rsidRPr="009345CA">
        <w:rPr>
          <w:rFonts w:ascii="Cambria" w:hAnsi="Cambria"/>
        </w:rPr>
        <w:t>.</w:t>
      </w:r>
    </w:p>
    <w:p w:rsidR="00E27671" w:rsidRDefault="00AD0228" w:rsidP="00E27671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  <w:r>
        <w:rPr>
          <w:rFonts w:ascii="Cambria" w:hAnsi="Cambria"/>
        </w:rPr>
        <w:t xml:space="preserve">Title of the presentation: </w:t>
      </w:r>
      <w:r w:rsidR="002A2DDB" w:rsidRPr="000C0CAC">
        <w:t>Cut Sets of Attanassov’s  Fuzzy sets ….connectives: t-norms and t-conorms</w:t>
      </w:r>
    </w:p>
    <w:p w:rsidR="00E27671" w:rsidRPr="00E27671" w:rsidRDefault="00AD0228" w:rsidP="00AD022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E27671">
        <w:rPr>
          <w:rFonts w:ascii="Cambria" w:hAnsi="Cambria"/>
        </w:rPr>
        <w:t>Delivered an oral presentation</w:t>
      </w:r>
      <w:r w:rsidRPr="004D1F45">
        <w:t xml:space="preserve"> </w:t>
      </w:r>
      <w:r w:rsidRPr="00E27671">
        <w:rPr>
          <w:rFonts w:ascii="Cambria" w:hAnsi="Cambria"/>
        </w:rPr>
        <w:t>in ‘</w:t>
      </w:r>
      <w:r w:rsidR="00E27671" w:rsidRPr="000C0CAC">
        <w:t>2</w:t>
      </w:r>
      <w:r w:rsidR="00E27671" w:rsidRPr="00E27671">
        <w:rPr>
          <w:vertAlign w:val="superscript"/>
        </w:rPr>
        <w:t>nd</w:t>
      </w:r>
      <w:r w:rsidR="00E27671" w:rsidRPr="000C0CAC">
        <w:t xml:space="preserve"> International Conference of Rough Sets, Fuzzy Sets and Soft Computing</w:t>
      </w:r>
      <w:r w:rsidRPr="00E27671">
        <w:rPr>
          <w:rFonts w:ascii="Cambria" w:hAnsi="Cambria"/>
        </w:rPr>
        <w:t xml:space="preserve">’, an International Conference  held at Department of Mathematics, </w:t>
      </w:r>
      <w:r w:rsidR="00E27671" w:rsidRPr="000C0CAC">
        <w:t>Tripura University,</w:t>
      </w:r>
      <w:r w:rsidR="00E27671">
        <w:t xml:space="preserve"> </w:t>
      </w:r>
      <w:r w:rsidR="00E27671" w:rsidRPr="000C0CAC">
        <w:t>Agartala, India</w:t>
      </w:r>
      <w:r w:rsidR="00E27671" w:rsidRPr="00E27671">
        <w:rPr>
          <w:rFonts w:ascii="Cambria" w:hAnsi="Cambria"/>
        </w:rPr>
        <w:t xml:space="preserve"> </w:t>
      </w:r>
      <w:r w:rsidRPr="00E27671">
        <w:rPr>
          <w:rFonts w:ascii="Cambria" w:hAnsi="Cambria"/>
        </w:rPr>
        <w:t xml:space="preserve">during </w:t>
      </w:r>
      <w:r w:rsidR="00E27671" w:rsidRPr="000C0CAC">
        <w:t>17-19</w:t>
      </w:r>
      <w:r w:rsidR="00E27671" w:rsidRPr="000C0CAC">
        <w:rPr>
          <w:vertAlign w:val="superscript"/>
        </w:rPr>
        <w:t>th</w:t>
      </w:r>
      <w:r w:rsidR="00E27671" w:rsidRPr="000C0CAC">
        <w:t xml:space="preserve"> January, 2013</w:t>
      </w:r>
    </w:p>
    <w:p w:rsidR="00AD0228" w:rsidRPr="00E27671" w:rsidRDefault="00AD0228" w:rsidP="00E2767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E27671">
        <w:rPr>
          <w:rFonts w:ascii="Cambria" w:hAnsi="Cambria"/>
        </w:rPr>
        <w:t xml:space="preserve">Title of the presentation: </w:t>
      </w:r>
      <w:r w:rsidR="00E27671" w:rsidRPr="000C0CAC">
        <w:t>Fuzzy Hollow Submodules</w:t>
      </w:r>
    </w:p>
    <w:p w:rsidR="00FE2D8F" w:rsidRPr="00E27671" w:rsidRDefault="00FE2D8F" w:rsidP="00FE2D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E27671">
        <w:rPr>
          <w:rFonts w:ascii="Cambria" w:hAnsi="Cambria"/>
        </w:rPr>
        <w:t>Delivered an oral presentation</w:t>
      </w:r>
      <w:r w:rsidRPr="004D1F45">
        <w:t xml:space="preserve"> </w:t>
      </w:r>
      <w:r w:rsidRPr="00E27671">
        <w:rPr>
          <w:rFonts w:ascii="Cambria" w:hAnsi="Cambria"/>
        </w:rPr>
        <w:t>in ‘</w:t>
      </w:r>
      <w:r w:rsidRPr="000C0CAC">
        <w:t>International Conference on Applied Analysis and Algebra</w:t>
      </w:r>
      <w:r w:rsidRPr="00E27671">
        <w:rPr>
          <w:rFonts w:ascii="Cambria" w:hAnsi="Cambria"/>
        </w:rPr>
        <w:t xml:space="preserve">’, an International Conference  held at Department of Mathematics, </w:t>
      </w:r>
      <w:r w:rsidRPr="000C0CAC">
        <w:t>Yildiz Technical University, Istanbul, Turkey</w:t>
      </w:r>
      <w:r w:rsidRPr="00E27671">
        <w:rPr>
          <w:rFonts w:ascii="Cambria" w:hAnsi="Cambria"/>
        </w:rPr>
        <w:t xml:space="preserve"> during </w:t>
      </w:r>
      <w:r w:rsidRPr="000C0CAC">
        <w:t>29</w:t>
      </w:r>
      <w:r w:rsidRPr="000C0CAC">
        <w:rPr>
          <w:vertAlign w:val="superscript"/>
        </w:rPr>
        <w:t>th</w:t>
      </w:r>
      <w:r w:rsidRPr="000C0CAC">
        <w:t xml:space="preserve"> June -2</w:t>
      </w:r>
      <w:r w:rsidRPr="000C0CAC">
        <w:rPr>
          <w:vertAlign w:val="superscript"/>
        </w:rPr>
        <w:t>nd</w:t>
      </w:r>
      <w:r w:rsidRPr="000C0CAC">
        <w:t xml:space="preserve"> July 2011</w:t>
      </w:r>
    </w:p>
    <w:p w:rsidR="00904FA6" w:rsidRDefault="00FE2D8F" w:rsidP="00904FA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 w:rsidRPr="00E27671">
        <w:rPr>
          <w:rFonts w:ascii="Cambria" w:hAnsi="Cambria"/>
        </w:rPr>
        <w:t xml:space="preserve">Title of the presentation: </w:t>
      </w:r>
      <m:oMath>
        <m:r>
          <w:rPr>
            <w:rFonts w:ascii="Cambria Math" w:hAnsi="Cambria Math"/>
          </w:rPr>
          <m:t>(α, β)</m:t>
        </m:r>
      </m:oMath>
      <w:r w:rsidRPr="000C0CAC">
        <w:t>- Fuzzy Submodules with Respect to a T-norm</w:t>
      </w:r>
    </w:p>
    <w:p w:rsidR="00B121D1" w:rsidRDefault="00B121D1" w:rsidP="00B121D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oral presentation</w:t>
      </w:r>
      <w:r w:rsidRPr="004D1F45">
        <w:t xml:space="preserve"> </w:t>
      </w:r>
      <w:r w:rsidRPr="009345CA">
        <w:rPr>
          <w:rFonts w:ascii="Cambria" w:hAnsi="Cambria"/>
        </w:rPr>
        <w:t>in ‘</w:t>
      </w:r>
      <w:r w:rsidRPr="000C0CAC">
        <w:t>National Conference on recent Trends in Mathematics and its applications</w:t>
      </w:r>
      <w:r>
        <w:rPr>
          <w:rFonts w:ascii="Cambria" w:hAnsi="Cambria"/>
        </w:rPr>
        <w:t>’, national</w:t>
      </w:r>
      <w:r w:rsidRPr="009345CA">
        <w:rPr>
          <w:rFonts w:ascii="Cambria" w:hAnsi="Cambria"/>
        </w:rPr>
        <w:t xml:space="preserve"> Conference</w:t>
      </w:r>
      <w:r>
        <w:rPr>
          <w:rFonts w:ascii="Cambria" w:hAnsi="Cambria"/>
        </w:rPr>
        <w:t xml:space="preserve"> </w:t>
      </w:r>
      <w:r w:rsidRPr="009345CA">
        <w:rPr>
          <w:rFonts w:ascii="Cambria" w:hAnsi="Cambria"/>
        </w:rPr>
        <w:t>held</w:t>
      </w:r>
      <w:r>
        <w:rPr>
          <w:rFonts w:ascii="Cambria" w:hAnsi="Cambria"/>
        </w:rPr>
        <w:t xml:space="preserve"> at Department of Mathematics</w:t>
      </w:r>
      <w:r w:rsidRPr="009345CA">
        <w:rPr>
          <w:rFonts w:ascii="Cambria" w:hAnsi="Cambria"/>
        </w:rPr>
        <w:t xml:space="preserve">, </w:t>
      </w:r>
      <w:r w:rsidRPr="000C0CAC">
        <w:t>Gauhati University,</w:t>
      </w:r>
      <w:r>
        <w:t xml:space="preserve"> </w:t>
      </w:r>
      <w:r w:rsidRPr="000C0CAC">
        <w:rPr>
          <w:rFonts w:ascii="Calibri" w:eastAsia="Times New Roman" w:hAnsi="Calibri"/>
        </w:rPr>
        <w:t>Guwahati,</w:t>
      </w:r>
      <w:r>
        <w:t xml:space="preserve"> </w:t>
      </w:r>
      <w:r w:rsidRPr="000C0CAC">
        <w:rPr>
          <w:rFonts w:ascii="Calibri" w:eastAsia="Times New Roman" w:hAnsi="Calibri"/>
        </w:rPr>
        <w:t>India</w:t>
      </w:r>
      <w:r w:rsidRPr="009345CA">
        <w:rPr>
          <w:rFonts w:ascii="Cambria" w:hAnsi="Cambria"/>
        </w:rPr>
        <w:t xml:space="preserve"> during </w:t>
      </w:r>
      <w:r w:rsidRPr="000C0CAC">
        <w:t>12-13 September 2009</w:t>
      </w:r>
      <w:r w:rsidRPr="009345CA">
        <w:rPr>
          <w:rFonts w:ascii="Cambria" w:hAnsi="Cambria"/>
        </w:rPr>
        <w:t>.</w:t>
      </w:r>
    </w:p>
    <w:p w:rsidR="00B121D1" w:rsidRDefault="00B121D1" w:rsidP="00B121D1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Title of the presentation: </w:t>
      </w:r>
      <w:r w:rsidRPr="000C0CAC">
        <w:t>Anisotrophy…Phases</w:t>
      </w:r>
    </w:p>
    <w:p w:rsidR="00360A04" w:rsidRPr="00904FA6" w:rsidRDefault="00360A04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75618D" w:rsidRDefault="0075618D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Sponsored Project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125"/>
        <w:gridCol w:w="1815"/>
        <w:gridCol w:w="1530"/>
        <w:gridCol w:w="1435"/>
      </w:tblGrid>
      <w:tr w:rsidR="00896400" w:rsidRPr="00972685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project</w:t>
            </w:r>
          </w:p>
        </w:tc>
        <w:tc>
          <w:tcPr>
            <w:tcW w:w="1019" w:type="pct"/>
            <w:shd w:val="clear" w:color="auto" w:fill="FFFFFF" w:themeFill="background1"/>
          </w:tcPr>
          <w:p w:rsidR="00896400" w:rsidRPr="00972685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Funding agency</w:t>
            </w:r>
          </w:p>
        </w:tc>
        <w:tc>
          <w:tcPr>
            <w:tcW w:w="85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sanction</w:t>
            </w:r>
          </w:p>
        </w:tc>
        <w:tc>
          <w:tcPr>
            <w:tcW w:w="80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Role </w:t>
            </w:r>
          </w:p>
        </w:tc>
      </w:tr>
      <w:tr w:rsidR="00896400" w:rsidRPr="00972685" w:rsidTr="00FD7D3C">
        <w:trPr>
          <w:trHeight w:val="562"/>
        </w:trPr>
        <w:tc>
          <w:tcPr>
            <w:tcW w:w="2316" w:type="pct"/>
            <w:shd w:val="clear" w:color="auto" w:fill="FFFFFF" w:themeFill="background1"/>
          </w:tcPr>
          <w:p w:rsidR="00896400" w:rsidRPr="00A6523B" w:rsidRDefault="00A6523B" w:rsidP="00A6523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Fuzzy Aspects of rings and modules Theory</w:t>
            </w:r>
          </w:p>
        </w:tc>
        <w:tc>
          <w:tcPr>
            <w:tcW w:w="1019" w:type="pct"/>
            <w:shd w:val="clear" w:color="auto" w:fill="FFFFFF" w:themeFill="background1"/>
          </w:tcPr>
          <w:p w:rsidR="00896400" w:rsidRPr="00972685" w:rsidRDefault="00A6523B" w:rsidP="00FD7D3C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UGC</w:t>
            </w:r>
          </w:p>
        </w:tc>
        <w:tc>
          <w:tcPr>
            <w:tcW w:w="859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  <w:r w:rsidR="00A6523B">
              <w:rPr>
                <w:rFonts w:ascii="Cambria" w:hAnsi="Cambria"/>
                <w:b/>
              </w:rPr>
              <w:t>12</w:t>
            </w:r>
          </w:p>
        </w:tc>
        <w:tc>
          <w:tcPr>
            <w:tcW w:w="806" w:type="pct"/>
            <w:shd w:val="clear" w:color="auto" w:fill="FFFFFF" w:themeFill="background1"/>
          </w:tcPr>
          <w:p w:rsidR="00896400" w:rsidRDefault="00896400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PI</w:t>
            </w:r>
          </w:p>
        </w:tc>
      </w:tr>
    </w:tbl>
    <w:p w:rsidR="00360A04" w:rsidRDefault="00360A04" w:rsidP="00A6523B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31"/>
      <w:headerReference w:type="default" r:id="rId32"/>
      <w:footerReference w:type="even" r:id="rId33"/>
      <w:footerReference w:type="default" r:id="rId34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9C" w:rsidRDefault="00BC5B9C" w:rsidP="004E63C0">
      <w:r>
        <w:separator/>
      </w:r>
    </w:p>
  </w:endnote>
  <w:endnote w:type="continuationSeparator" w:id="1">
    <w:p w:rsidR="00BC5B9C" w:rsidRDefault="00BC5B9C" w:rsidP="004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025E89" w:rsidRPr="00B76761" w:rsidRDefault="003721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7213C">
          <w:rPr>
            <w:b/>
          </w:rPr>
          <w:fldChar w:fldCharType="begin"/>
        </w:r>
        <w:r w:rsidR="00025E89" w:rsidRPr="00B76761">
          <w:rPr>
            <w:b/>
          </w:rPr>
          <w:instrText xml:space="preserve"> PAGE   \* MERGEFORMAT </w:instrText>
        </w:r>
        <w:r w:rsidRPr="0037213C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025E89" w:rsidRPr="00B76761">
          <w:rPr>
            <w:b/>
            <w:bCs/>
          </w:rPr>
          <w:t xml:space="preserve"> | </w:t>
        </w:r>
        <w:r w:rsidR="00025E89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025E89" w:rsidRDefault="00025E89">
    <w:pPr>
      <w:pStyle w:val="Footer"/>
    </w:pPr>
  </w:p>
  <w:p w:rsidR="002F7A1B" w:rsidRDefault="002F7A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2" w:rsidRDefault="00BC3982">
    <w:pPr>
      <w:pStyle w:val="Footer"/>
    </w:pPr>
  </w:p>
  <w:p w:rsidR="002F7A1B" w:rsidRDefault="002F7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9C" w:rsidRDefault="00BC5B9C" w:rsidP="004E63C0">
      <w:r>
        <w:separator/>
      </w:r>
    </w:p>
  </w:footnote>
  <w:footnote w:type="continuationSeparator" w:id="1">
    <w:p w:rsidR="00BC5B9C" w:rsidRDefault="00BC5B9C" w:rsidP="004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7"/>
      <w:gridCol w:w="7326"/>
    </w:tblGrid>
    <w:tr w:rsidR="00025E89" w:rsidRPr="00BE42C0" w:rsidTr="00025E89">
      <w:tc>
        <w:tcPr>
          <w:tcW w:w="936" w:type="pct"/>
          <w:tcBorders>
            <w:top w:val="nil"/>
            <w:left w:val="nil"/>
          </w:tcBorders>
        </w:tcPr>
        <w:p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025E89" w:rsidRDefault="00025E89">
    <w:pPr>
      <w:pStyle w:val="Header"/>
    </w:pPr>
  </w:p>
  <w:p w:rsidR="002F7A1B" w:rsidRDefault="002F7A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3"/>
    </w:tblGrid>
    <w:tr w:rsidR="009E45C4" w:rsidRPr="001B142E" w:rsidTr="009E45C4">
      <w:tc>
        <w:tcPr>
          <w:tcW w:w="5000" w:type="pct"/>
        </w:tcPr>
        <w:p w:rsidR="009E45C4" w:rsidRPr="009E45C4" w:rsidRDefault="00AC2824" w:rsidP="009E45C4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  <w:sz w:val="24"/>
              <w:szCs w:val="24"/>
            </w:rPr>
            <w:t xml:space="preserve">Dr. </w:t>
          </w:r>
          <w:r w:rsidR="00151AA8">
            <w:rPr>
              <w:rFonts w:ascii="Cambria" w:hAnsi="Cambria"/>
              <w:b/>
              <w:sz w:val="24"/>
              <w:szCs w:val="24"/>
            </w:rPr>
            <w:t>Saifur Rahman</w:t>
          </w:r>
        </w:p>
      </w:tc>
    </w:tr>
  </w:tbl>
  <w:p w:rsidR="002F7A1B" w:rsidRDefault="002F7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E3535"/>
    <w:multiLevelType w:val="hybridMultilevel"/>
    <w:tmpl w:val="558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1EA8"/>
    <w:multiLevelType w:val="hybridMultilevel"/>
    <w:tmpl w:val="7D50F0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4"/>
  </w:num>
  <w:num w:numId="8">
    <w:abstractNumId w:val="11"/>
  </w:num>
  <w:num w:numId="9">
    <w:abstractNumId w:val="20"/>
  </w:num>
  <w:num w:numId="10">
    <w:abstractNumId w:val="3"/>
  </w:num>
  <w:num w:numId="11">
    <w:abstractNumId w:val="24"/>
  </w:num>
  <w:num w:numId="12">
    <w:abstractNumId w:val="16"/>
  </w:num>
  <w:num w:numId="13">
    <w:abstractNumId w:val="22"/>
  </w:num>
  <w:num w:numId="14">
    <w:abstractNumId w:val="9"/>
  </w:num>
  <w:num w:numId="15">
    <w:abstractNumId w:val="30"/>
  </w:num>
  <w:num w:numId="16">
    <w:abstractNumId w:val="13"/>
  </w:num>
  <w:num w:numId="17">
    <w:abstractNumId w:val="18"/>
  </w:num>
  <w:num w:numId="18">
    <w:abstractNumId w:val="5"/>
  </w:num>
  <w:num w:numId="19">
    <w:abstractNumId w:val="27"/>
  </w:num>
  <w:num w:numId="20">
    <w:abstractNumId w:val="23"/>
  </w:num>
  <w:num w:numId="21">
    <w:abstractNumId w:val="25"/>
  </w:num>
  <w:num w:numId="22">
    <w:abstractNumId w:val="1"/>
  </w:num>
  <w:num w:numId="23">
    <w:abstractNumId w:val="19"/>
  </w:num>
  <w:num w:numId="24">
    <w:abstractNumId w:val="28"/>
  </w:num>
  <w:num w:numId="25">
    <w:abstractNumId w:val="29"/>
  </w:num>
  <w:num w:numId="26">
    <w:abstractNumId w:val="14"/>
  </w:num>
  <w:num w:numId="27">
    <w:abstractNumId w:val="21"/>
  </w:num>
  <w:num w:numId="28">
    <w:abstractNumId w:val="2"/>
  </w:num>
  <w:num w:numId="29">
    <w:abstractNumId w:val="8"/>
  </w:num>
  <w:num w:numId="30">
    <w:abstractNumId w:val="0"/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85493"/>
    <w:rsid w:val="00000382"/>
    <w:rsid w:val="0000126C"/>
    <w:rsid w:val="000048CF"/>
    <w:rsid w:val="000112C7"/>
    <w:rsid w:val="0001213B"/>
    <w:rsid w:val="00017258"/>
    <w:rsid w:val="00024517"/>
    <w:rsid w:val="00025E89"/>
    <w:rsid w:val="00026086"/>
    <w:rsid w:val="000339EB"/>
    <w:rsid w:val="00035D66"/>
    <w:rsid w:val="000404B3"/>
    <w:rsid w:val="00044F9B"/>
    <w:rsid w:val="000541E8"/>
    <w:rsid w:val="00081E7D"/>
    <w:rsid w:val="00082423"/>
    <w:rsid w:val="00091E44"/>
    <w:rsid w:val="000973C7"/>
    <w:rsid w:val="000B0236"/>
    <w:rsid w:val="000B0419"/>
    <w:rsid w:val="000B1C7D"/>
    <w:rsid w:val="000C389A"/>
    <w:rsid w:val="000D57BE"/>
    <w:rsid w:val="000E6D54"/>
    <w:rsid w:val="000E78A2"/>
    <w:rsid w:val="000F4E21"/>
    <w:rsid w:val="000F728F"/>
    <w:rsid w:val="00102FC7"/>
    <w:rsid w:val="00104FEF"/>
    <w:rsid w:val="00116143"/>
    <w:rsid w:val="00140759"/>
    <w:rsid w:val="00140FEC"/>
    <w:rsid w:val="001427AC"/>
    <w:rsid w:val="00144865"/>
    <w:rsid w:val="00151AA8"/>
    <w:rsid w:val="0015327B"/>
    <w:rsid w:val="0016131D"/>
    <w:rsid w:val="001637FD"/>
    <w:rsid w:val="00163C6F"/>
    <w:rsid w:val="0016562B"/>
    <w:rsid w:val="0016562F"/>
    <w:rsid w:val="00166400"/>
    <w:rsid w:val="00167FE3"/>
    <w:rsid w:val="0017039C"/>
    <w:rsid w:val="00171616"/>
    <w:rsid w:val="00173A86"/>
    <w:rsid w:val="00196773"/>
    <w:rsid w:val="001A5971"/>
    <w:rsid w:val="001A7B66"/>
    <w:rsid w:val="001C0945"/>
    <w:rsid w:val="001C7674"/>
    <w:rsid w:val="001D13EA"/>
    <w:rsid w:val="001D6709"/>
    <w:rsid w:val="001D76F3"/>
    <w:rsid w:val="001D7BC3"/>
    <w:rsid w:val="001E3ABE"/>
    <w:rsid w:val="001E7BFC"/>
    <w:rsid w:val="001F3D99"/>
    <w:rsid w:val="001F401C"/>
    <w:rsid w:val="001F65DF"/>
    <w:rsid w:val="0020404C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2793"/>
    <w:rsid w:val="00293498"/>
    <w:rsid w:val="002A0D80"/>
    <w:rsid w:val="002A2DDB"/>
    <w:rsid w:val="002C0CFF"/>
    <w:rsid w:val="002C1D6D"/>
    <w:rsid w:val="002C2E51"/>
    <w:rsid w:val="002C308B"/>
    <w:rsid w:val="002E5113"/>
    <w:rsid w:val="002F4BA9"/>
    <w:rsid w:val="002F7A1B"/>
    <w:rsid w:val="003028CC"/>
    <w:rsid w:val="003035C0"/>
    <w:rsid w:val="0031027D"/>
    <w:rsid w:val="00333528"/>
    <w:rsid w:val="00340D48"/>
    <w:rsid w:val="0034138B"/>
    <w:rsid w:val="00360A04"/>
    <w:rsid w:val="003630FD"/>
    <w:rsid w:val="0037213C"/>
    <w:rsid w:val="003803ED"/>
    <w:rsid w:val="0038126D"/>
    <w:rsid w:val="00386A28"/>
    <w:rsid w:val="003872C5"/>
    <w:rsid w:val="00390C98"/>
    <w:rsid w:val="003A347F"/>
    <w:rsid w:val="003B3D98"/>
    <w:rsid w:val="003C36C6"/>
    <w:rsid w:val="003D437E"/>
    <w:rsid w:val="003E5730"/>
    <w:rsid w:val="003F7CDE"/>
    <w:rsid w:val="00407A9E"/>
    <w:rsid w:val="00420642"/>
    <w:rsid w:val="00441D13"/>
    <w:rsid w:val="0044529D"/>
    <w:rsid w:val="004479C0"/>
    <w:rsid w:val="00452D69"/>
    <w:rsid w:val="00457066"/>
    <w:rsid w:val="0046060A"/>
    <w:rsid w:val="004630A9"/>
    <w:rsid w:val="004702E9"/>
    <w:rsid w:val="00476C02"/>
    <w:rsid w:val="00477980"/>
    <w:rsid w:val="004876C9"/>
    <w:rsid w:val="00490108"/>
    <w:rsid w:val="0049352E"/>
    <w:rsid w:val="00493645"/>
    <w:rsid w:val="00496FF7"/>
    <w:rsid w:val="004A1D6B"/>
    <w:rsid w:val="004B15BB"/>
    <w:rsid w:val="004B2668"/>
    <w:rsid w:val="004C62CB"/>
    <w:rsid w:val="004C69F8"/>
    <w:rsid w:val="004D1F45"/>
    <w:rsid w:val="004D3219"/>
    <w:rsid w:val="004E04D9"/>
    <w:rsid w:val="004E63C0"/>
    <w:rsid w:val="004F070A"/>
    <w:rsid w:val="004F6234"/>
    <w:rsid w:val="0050203C"/>
    <w:rsid w:val="0050604C"/>
    <w:rsid w:val="0050790D"/>
    <w:rsid w:val="00517A95"/>
    <w:rsid w:val="00526469"/>
    <w:rsid w:val="005278B4"/>
    <w:rsid w:val="005306CB"/>
    <w:rsid w:val="00536DAF"/>
    <w:rsid w:val="00542765"/>
    <w:rsid w:val="00542BD3"/>
    <w:rsid w:val="0055752D"/>
    <w:rsid w:val="005656BF"/>
    <w:rsid w:val="00565F75"/>
    <w:rsid w:val="00586681"/>
    <w:rsid w:val="00587BCD"/>
    <w:rsid w:val="00590985"/>
    <w:rsid w:val="00596D61"/>
    <w:rsid w:val="005B1ED0"/>
    <w:rsid w:val="005B7193"/>
    <w:rsid w:val="005C0176"/>
    <w:rsid w:val="005C379E"/>
    <w:rsid w:val="005D30DC"/>
    <w:rsid w:val="005D37BE"/>
    <w:rsid w:val="005D7112"/>
    <w:rsid w:val="005D7331"/>
    <w:rsid w:val="005E3688"/>
    <w:rsid w:val="005F505A"/>
    <w:rsid w:val="005F55D3"/>
    <w:rsid w:val="00611D71"/>
    <w:rsid w:val="00612089"/>
    <w:rsid w:val="00616D0D"/>
    <w:rsid w:val="00622FC9"/>
    <w:rsid w:val="00624575"/>
    <w:rsid w:val="00625362"/>
    <w:rsid w:val="00636E26"/>
    <w:rsid w:val="006409EA"/>
    <w:rsid w:val="00660894"/>
    <w:rsid w:val="006673BE"/>
    <w:rsid w:val="00685493"/>
    <w:rsid w:val="00694F01"/>
    <w:rsid w:val="006B6430"/>
    <w:rsid w:val="006C13A1"/>
    <w:rsid w:val="006C18E0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65D68"/>
    <w:rsid w:val="0076606D"/>
    <w:rsid w:val="007675D0"/>
    <w:rsid w:val="00770A27"/>
    <w:rsid w:val="00770E49"/>
    <w:rsid w:val="007764E0"/>
    <w:rsid w:val="0078045E"/>
    <w:rsid w:val="007830E6"/>
    <w:rsid w:val="007833DA"/>
    <w:rsid w:val="00795BB1"/>
    <w:rsid w:val="007A0A07"/>
    <w:rsid w:val="007A6272"/>
    <w:rsid w:val="007B0750"/>
    <w:rsid w:val="007B1894"/>
    <w:rsid w:val="007C1A51"/>
    <w:rsid w:val="007C37D6"/>
    <w:rsid w:val="007E3BD2"/>
    <w:rsid w:val="007F1A2C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4AD8"/>
    <w:rsid w:val="008D75C3"/>
    <w:rsid w:val="008F1120"/>
    <w:rsid w:val="008F6022"/>
    <w:rsid w:val="008F76EC"/>
    <w:rsid w:val="0090014A"/>
    <w:rsid w:val="00903FA9"/>
    <w:rsid w:val="00904FA6"/>
    <w:rsid w:val="00916DE2"/>
    <w:rsid w:val="009177B4"/>
    <w:rsid w:val="00920EDC"/>
    <w:rsid w:val="00926AF5"/>
    <w:rsid w:val="009345CA"/>
    <w:rsid w:val="009417BA"/>
    <w:rsid w:val="0095000B"/>
    <w:rsid w:val="009530D9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043E5"/>
    <w:rsid w:val="00A10960"/>
    <w:rsid w:val="00A16479"/>
    <w:rsid w:val="00A233AD"/>
    <w:rsid w:val="00A237D5"/>
    <w:rsid w:val="00A33998"/>
    <w:rsid w:val="00A459A0"/>
    <w:rsid w:val="00A612AA"/>
    <w:rsid w:val="00A6523B"/>
    <w:rsid w:val="00A674D1"/>
    <w:rsid w:val="00A748FA"/>
    <w:rsid w:val="00A80D76"/>
    <w:rsid w:val="00A84D9C"/>
    <w:rsid w:val="00AA4E5E"/>
    <w:rsid w:val="00AB64B9"/>
    <w:rsid w:val="00AC04C0"/>
    <w:rsid w:val="00AC2824"/>
    <w:rsid w:val="00AC3892"/>
    <w:rsid w:val="00AD0228"/>
    <w:rsid w:val="00AD33F9"/>
    <w:rsid w:val="00AD50DD"/>
    <w:rsid w:val="00AD5C99"/>
    <w:rsid w:val="00AD63B7"/>
    <w:rsid w:val="00AD69B3"/>
    <w:rsid w:val="00AE04CD"/>
    <w:rsid w:val="00AE21A5"/>
    <w:rsid w:val="00AF520D"/>
    <w:rsid w:val="00AF72FB"/>
    <w:rsid w:val="00B00C5F"/>
    <w:rsid w:val="00B06CE6"/>
    <w:rsid w:val="00B071C0"/>
    <w:rsid w:val="00B121D1"/>
    <w:rsid w:val="00B12344"/>
    <w:rsid w:val="00B16215"/>
    <w:rsid w:val="00B26D2F"/>
    <w:rsid w:val="00B31FF7"/>
    <w:rsid w:val="00B34D78"/>
    <w:rsid w:val="00B40A13"/>
    <w:rsid w:val="00B52E41"/>
    <w:rsid w:val="00B66510"/>
    <w:rsid w:val="00B67744"/>
    <w:rsid w:val="00B6785E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C5B9C"/>
    <w:rsid w:val="00BE4611"/>
    <w:rsid w:val="00BF3A4F"/>
    <w:rsid w:val="00BF691C"/>
    <w:rsid w:val="00BF6C3D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133E"/>
    <w:rsid w:val="00CA5E97"/>
    <w:rsid w:val="00CB332A"/>
    <w:rsid w:val="00CB7108"/>
    <w:rsid w:val="00CC069F"/>
    <w:rsid w:val="00CC3E3B"/>
    <w:rsid w:val="00CC4F2E"/>
    <w:rsid w:val="00CE4DB1"/>
    <w:rsid w:val="00D05DC5"/>
    <w:rsid w:val="00D17026"/>
    <w:rsid w:val="00D21903"/>
    <w:rsid w:val="00D23539"/>
    <w:rsid w:val="00D27291"/>
    <w:rsid w:val="00D3744C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A1598"/>
    <w:rsid w:val="00DA2C6E"/>
    <w:rsid w:val="00DA35E6"/>
    <w:rsid w:val="00DB58AC"/>
    <w:rsid w:val="00DC071F"/>
    <w:rsid w:val="00DC4BA6"/>
    <w:rsid w:val="00DC6330"/>
    <w:rsid w:val="00DC6D24"/>
    <w:rsid w:val="00DE5508"/>
    <w:rsid w:val="00DF4ED4"/>
    <w:rsid w:val="00E079E6"/>
    <w:rsid w:val="00E123D4"/>
    <w:rsid w:val="00E15A4D"/>
    <w:rsid w:val="00E27671"/>
    <w:rsid w:val="00E51CD5"/>
    <w:rsid w:val="00E522A9"/>
    <w:rsid w:val="00E548E3"/>
    <w:rsid w:val="00E56783"/>
    <w:rsid w:val="00E6104C"/>
    <w:rsid w:val="00E6303D"/>
    <w:rsid w:val="00E632F2"/>
    <w:rsid w:val="00E709AA"/>
    <w:rsid w:val="00E70DE1"/>
    <w:rsid w:val="00E97CAC"/>
    <w:rsid w:val="00EB05B5"/>
    <w:rsid w:val="00EB10B4"/>
    <w:rsid w:val="00EB42E4"/>
    <w:rsid w:val="00EB6EC7"/>
    <w:rsid w:val="00EC0032"/>
    <w:rsid w:val="00EC6AA9"/>
    <w:rsid w:val="00EC7D23"/>
    <w:rsid w:val="00ED1AA6"/>
    <w:rsid w:val="00ED40B4"/>
    <w:rsid w:val="00ED54E5"/>
    <w:rsid w:val="00EE055A"/>
    <w:rsid w:val="00EF2D4F"/>
    <w:rsid w:val="00EF4CC2"/>
    <w:rsid w:val="00F0018E"/>
    <w:rsid w:val="00F31785"/>
    <w:rsid w:val="00F365C0"/>
    <w:rsid w:val="00F47A8F"/>
    <w:rsid w:val="00F72243"/>
    <w:rsid w:val="00F73179"/>
    <w:rsid w:val="00F82B62"/>
    <w:rsid w:val="00F85A9B"/>
    <w:rsid w:val="00F94EB0"/>
    <w:rsid w:val="00FA094B"/>
    <w:rsid w:val="00FA3410"/>
    <w:rsid w:val="00FA5D5C"/>
    <w:rsid w:val="00FB39B3"/>
    <w:rsid w:val="00FB6F2A"/>
    <w:rsid w:val="00FC1C2F"/>
    <w:rsid w:val="00FD7D3C"/>
    <w:rsid w:val="00FE2D8F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customStyle="1" w:styleId="WW8Num13z2">
    <w:name w:val="WW8Num13z2"/>
    <w:rsid w:val="00D23539"/>
    <w:rPr>
      <w:rFonts w:ascii="Wingdings" w:hAnsi="Wingdings"/>
    </w:rPr>
  </w:style>
  <w:style w:type="character" w:styleId="Strong">
    <w:name w:val="Strong"/>
    <w:uiPriority w:val="22"/>
    <w:qFormat/>
    <w:rsid w:val="00B6785E"/>
    <w:rPr>
      <w:b/>
      <w:bCs/>
    </w:rPr>
  </w:style>
  <w:style w:type="character" w:customStyle="1" w:styleId="abstracttext">
    <w:name w:val="abstracttext"/>
    <w:basedOn w:val="DefaultParagraphFont"/>
    <w:rsid w:val="00B6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ifur.ms@gmail.com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fur.rahman@rgu.ac.i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Lakhinath</dc:creator>
  <cp:lastModifiedBy>user</cp:lastModifiedBy>
  <cp:revision>48</cp:revision>
  <cp:lastPrinted>2021-10-08T07:10:00Z</cp:lastPrinted>
  <dcterms:created xsi:type="dcterms:W3CDTF">2021-10-28T10:54:00Z</dcterms:created>
  <dcterms:modified xsi:type="dcterms:W3CDTF">2021-10-29T14:26:00Z</dcterms:modified>
</cp:coreProperties>
</file>